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32" w:rsidRPr="006D69DE" w:rsidRDefault="00281332" w:rsidP="00281332">
      <w:pPr>
        <w:tabs>
          <w:tab w:val="left" w:pos="8310"/>
        </w:tabs>
        <w:jc w:val="right"/>
        <w:rPr>
          <w:rFonts w:ascii="Calibri" w:hAnsi="Calibri"/>
          <w:b/>
          <w:sz w:val="20"/>
          <w:szCs w:val="20"/>
        </w:rPr>
      </w:pPr>
      <w:r w:rsidRPr="006D69DE">
        <w:rPr>
          <w:rFonts w:ascii="Calibri" w:hAnsi="Calibri"/>
          <w:b/>
          <w:sz w:val="20"/>
          <w:szCs w:val="20"/>
        </w:rPr>
        <w:t>Załącznik nr 1</w:t>
      </w:r>
    </w:p>
    <w:p w:rsidR="00281332" w:rsidRDefault="00281332" w:rsidP="002813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Do zapytania ofertowego nr BB/1/202</w:t>
      </w:r>
      <w:r w:rsidR="004065B8">
        <w:rPr>
          <w:rFonts w:ascii="Calibri" w:hAnsi="Calibri" w:cs="Verdana"/>
          <w:b/>
          <w:bCs/>
          <w:sz w:val="20"/>
          <w:szCs w:val="20"/>
        </w:rPr>
        <w:t>3</w:t>
      </w:r>
    </w:p>
    <w:p w:rsidR="00281332" w:rsidRPr="006D69DE" w:rsidRDefault="00281332" w:rsidP="0028133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z dn. </w:t>
      </w:r>
      <w:r w:rsidR="00285069">
        <w:rPr>
          <w:rFonts w:ascii="Calibri" w:hAnsi="Calibri" w:cs="Verdana"/>
          <w:b/>
          <w:bCs/>
          <w:sz w:val="20"/>
          <w:szCs w:val="20"/>
        </w:rPr>
        <w:t>18.01</w:t>
      </w:r>
      <w:r>
        <w:rPr>
          <w:rFonts w:ascii="Calibri" w:hAnsi="Calibri" w:cs="Verdana"/>
          <w:b/>
          <w:bCs/>
          <w:sz w:val="20"/>
          <w:szCs w:val="20"/>
        </w:rPr>
        <w:t>.202</w:t>
      </w:r>
      <w:r w:rsidR="00285069">
        <w:rPr>
          <w:rFonts w:ascii="Calibri" w:hAnsi="Calibri" w:cs="Verdana"/>
          <w:b/>
          <w:bCs/>
          <w:sz w:val="20"/>
          <w:szCs w:val="20"/>
        </w:rPr>
        <w:t>3</w:t>
      </w:r>
    </w:p>
    <w:p w:rsidR="00281332" w:rsidRPr="007912C5" w:rsidRDefault="00281332" w:rsidP="00281332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bCs/>
          <w:sz w:val="10"/>
          <w:szCs w:val="10"/>
        </w:rPr>
      </w:pPr>
    </w:p>
    <w:p w:rsidR="00281332" w:rsidRDefault="006E5CF8" w:rsidP="00281332">
      <w:pPr>
        <w:spacing w:before="120"/>
        <w:jc w:val="center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Szczegółowy o</w:t>
      </w:r>
      <w:r w:rsidR="00281332" w:rsidRPr="006D69DE">
        <w:rPr>
          <w:rFonts w:ascii="Calibri" w:hAnsi="Calibri" w:cs="Verdana"/>
          <w:b/>
        </w:rPr>
        <w:t>pis przedmiotu zamówienia</w:t>
      </w:r>
    </w:p>
    <w:p w:rsidR="00285069" w:rsidRDefault="00285069" w:rsidP="00285069">
      <w:pPr>
        <w:spacing w:before="120"/>
        <w:jc w:val="both"/>
        <w:rPr>
          <w:rFonts w:ascii="Calibri" w:hAnsi="Calibri" w:cs="Verdana"/>
          <w:b/>
        </w:rPr>
      </w:pPr>
    </w:p>
    <w:p w:rsidR="00285069" w:rsidRPr="00190025" w:rsidRDefault="00285069" w:rsidP="00285069">
      <w:pPr>
        <w:spacing w:before="120"/>
        <w:jc w:val="both"/>
        <w:rPr>
          <w:rFonts w:ascii="Calibri" w:hAnsi="Calibri" w:cs="Verdana"/>
          <w:b/>
        </w:rPr>
      </w:pPr>
      <w:r w:rsidRPr="00190025">
        <w:rPr>
          <w:rFonts w:ascii="Calibri" w:hAnsi="Calibri" w:cs="Verdana"/>
          <w:b/>
        </w:rPr>
        <w:t>Zestaw komputerowy nr 1</w:t>
      </w:r>
    </w:p>
    <w:tbl>
      <w:tblPr>
        <w:tblStyle w:val="Tabela-Siatka"/>
        <w:tblW w:w="6096" w:type="dxa"/>
        <w:tblInd w:w="-431" w:type="dxa"/>
        <w:tblLayout w:type="fixed"/>
        <w:tblLook w:val="04A0"/>
      </w:tblPr>
      <w:tblGrid>
        <w:gridCol w:w="421"/>
        <w:gridCol w:w="1990"/>
        <w:gridCol w:w="3685"/>
      </w:tblGrid>
      <w:tr w:rsidR="00285069" w:rsidRPr="00C341E3" w:rsidTr="00285069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285069" w:rsidRPr="00C341E3" w:rsidRDefault="0028506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</w:tr>
      <w:tr w:rsidR="00285069" w:rsidRPr="00244F7D" w:rsidTr="00285069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</w:tr>
      <w:tr w:rsidR="00285069" w:rsidRPr="00244F7D" w:rsidTr="00285069">
        <w:trPr>
          <w:trHeight w:val="31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14”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-14,9”;Typ ekranu: matowy, IPS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10 000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7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8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285069" w:rsidRPr="00244F7D" w:rsidTr="00285069">
        <w:trPr>
          <w:trHeight w:val="24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16 GB</w:t>
            </w:r>
          </w:p>
        </w:tc>
      </w:tr>
      <w:tr w:rsidR="00285069" w:rsidRPr="00244F7D" w:rsidTr="00285069">
        <w:trPr>
          <w:trHeight w:val="278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SSD 512GB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 1,6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Zestaw bezprzewodowy klawiatura + mysz</w:t>
            </w:r>
            <w:r>
              <w:rPr>
                <w:rFonts w:asciiTheme="minorHAnsi" w:hAnsiTheme="minorHAnsi" w:cstheme="minorHAnsi"/>
                <w:color w:val="000000" w:themeColor="text1"/>
              </w:rPr>
              <w:t>, stacja dokująca</w:t>
            </w: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</w:tr>
    </w:tbl>
    <w:p w:rsidR="00285069" w:rsidRDefault="00285069" w:rsidP="0028506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285069" w:rsidRPr="00190025" w:rsidRDefault="00285069" w:rsidP="00285069">
      <w:pPr>
        <w:spacing w:before="120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Zestaw komputerowy nr 2</w:t>
      </w:r>
    </w:p>
    <w:tbl>
      <w:tblPr>
        <w:tblStyle w:val="Tabela-Siatka"/>
        <w:tblW w:w="6096" w:type="dxa"/>
        <w:tblInd w:w="-431" w:type="dxa"/>
        <w:tblLayout w:type="fixed"/>
        <w:tblLook w:val="04A0"/>
      </w:tblPr>
      <w:tblGrid>
        <w:gridCol w:w="421"/>
        <w:gridCol w:w="1990"/>
        <w:gridCol w:w="3685"/>
      </w:tblGrid>
      <w:tr w:rsidR="00285069" w:rsidRPr="00C341E3" w:rsidTr="00285069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285069" w:rsidRPr="00C341E3" w:rsidRDefault="0028506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</w:tr>
      <w:tr w:rsidR="00285069" w:rsidRPr="00244F7D" w:rsidTr="00285069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</w:tr>
      <w:tr w:rsidR="00285069" w:rsidRPr="00244F7D" w:rsidTr="00285069">
        <w:trPr>
          <w:trHeight w:val="31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(14”-14,9”) </w:t>
            </w:r>
            <w:r>
              <w:rPr>
                <w:rFonts w:asciiTheme="minorHAnsi" w:hAnsiTheme="minorHAnsi" w:cstheme="minorHAnsi"/>
                <w:color w:val="000000" w:themeColor="text1"/>
              </w:rPr>
              <w:t>Typ ekranu: błyszczący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10 000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9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10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</w:t>
              </w:r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lastRenderedPageBreak/>
                <w:t>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285069" w:rsidRPr="00244F7D" w:rsidTr="00285069">
        <w:trPr>
          <w:trHeight w:val="24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16 GB</w:t>
            </w:r>
          </w:p>
        </w:tc>
      </w:tr>
      <w:tr w:rsidR="00285069" w:rsidRPr="00244F7D" w:rsidTr="00285069">
        <w:trPr>
          <w:trHeight w:val="278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SSD 512GB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 1,6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Zestaw bezprzewodowy klawiatura + mysz</w:t>
            </w:r>
            <w:r>
              <w:rPr>
                <w:rFonts w:asciiTheme="minorHAnsi" w:hAnsiTheme="minorHAnsi" w:cstheme="minorHAnsi"/>
                <w:color w:val="000000" w:themeColor="text1"/>
              </w:rPr>
              <w:t>, stacja dokująca</w:t>
            </w: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</w:tr>
    </w:tbl>
    <w:p w:rsidR="00285069" w:rsidRPr="00244F7D" w:rsidRDefault="00285069" w:rsidP="0028506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285069" w:rsidRPr="00244F7D" w:rsidRDefault="00285069" w:rsidP="0028506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285069" w:rsidRPr="00190025" w:rsidRDefault="00285069" w:rsidP="00285069">
      <w:pPr>
        <w:spacing w:before="120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Zestaw komputerowy nr 3</w:t>
      </w:r>
    </w:p>
    <w:tbl>
      <w:tblPr>
        <w:tblStyle w:val="Tabela-Siatka"/>
        <w:tblW w:w="6096" w:type="dxa"/>
        <w:tblInd w:w="-431" w:type="dxa"/>
        <w:tblLayout w:type="fixed"/>
        <w:tblLook w:val="04A0"/>
      </w:tblPr>
      <w:tblGrid>
        <w:gridCol w:w="421"/>
        <w:gridCol w:w="1990"/>
        <w:gridCol w:w="3685"/>
      </w:tblGrid>
      <w:tr w:rsidR="00285069" w:rsidRPr="00C341E3" w:rsidTr="00285069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285069" w:rsidRPr="00C341E3" w:rsidRDefault="0028506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</w:tr>
      <w:tr w:rsidR="00285069" w:rsidRPr="00244F7D" w:rsidTr="00285069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</w:tr>
      <w:tr w:rsidR="00285069" w:rsidRPr="00244F7D" w:rsidTr="00285069">
        <w:trPr>
          <w:trHeight w:val="31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Typ ekranu: matowy,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iPS</w:t>
            </w:r>
            <w:proofErr w:type="spellEnd"/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8 000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1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12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285069" w:rsidRPr="00244F7D" w:rsidTr="00285069">
        <w:trPr>
          <w:trHeight w:val="24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GB</w:t>
            </w:r>
          </w:p>
        </w:tc>
      </w:tr>
      <w:tr w:rsidR="00285069" w:rsidRPr="00244F7D" w:rsidTr="00285069">
        <w:trPr>
          <w:trHeight w:val="278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256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44F7D"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 w:rsidRPr="00244F7D">
              <w:rPr>
                <w:rFonts w:asciiTheme="minorHAnsi" w:hAnsiTheme="minorHAnsi" w:cstheme="minorHAnsi"/>
                <w:color w:val="000000" w:themeColor="text1"/>
              </w:rPr>
              <w:t>. 1,75kg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Zestaw bezprzewodowy klawiatura + mysz</w:t>
            </w: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</w:tr>
    </w:tbl>
    <w:p w:rsidR="00285069" w:rsidRDefault="00285069" w:rsidP="00285069">
      <w:pPr>
        <w:spacing w:before="120"/>
        <w:jc w:val="both"/>
        <w:rPr>
          <w:rFonts w:ascii="Calibri" w:hAnsi="Calibri" w:cs="Verdana"/>
          <w:b/>
        </w:rPr>
      </w:pPr>
    </w:p>
    <w:p w:rsidR="00285069" w:rsidRPr="00190025" w:rsidRDefault="00285069" w:rsidP="00285069">
      <w:pPr>
        <w:spacing w:before="120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lastRenderedPageBreak/>
        <w:t>Zestaw komputerowy nr 4</w:t>
      </w:r>
    </w:p>
    <w:tbl>
      <w:tblPr>
        <w:tblStyle w:val="Tabela-Siatka"/>
        <w:tblW w:w="6096" w:type="dxa"/>
        <w:tblInd w:w="-431" w:type="dxa"/>
        <w:tblLayout w:type="fixed"/>
        <w:tblLook w:val="04A0"/>
      </w:tblPr>
      <w:tblGrid>
        <w:gridCol w:w="421"/>
        <w:gridCol w:w="1990"/>
        <w:gridCol w:w="3685"/>
      </w:tblGrid>
      <w:tr w:rsidR="00285069" w:rsidRPr="00C341E3" w:rsidTr="00285069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285069" w:rsidRPr="00C341E3" w:rsidRDefault="0028506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laptopa z oprogramowaniem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</w:tr>
      <w:tr w:rsidR="00285069" w:rsidRPr="00244F7D" w:rsidTr="00285069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</w:tr>
      <w:tr w:rsidR="00285069" w:rsidRPr="00244F7D" w:rsidTr="00285069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285069" w:rsidRPr="00244F7D" w:rsidRDefault="00285069" w:rsidP="00285069">
            <w:pPr>
              <w:pStyle w:val="Tabelapozycja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85069" w:rsidRPr="00244F7D" w:rsidTr="00285069">
        <w:trPr>
          <w:trHeight w:val="31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15,6, Typ ekranu: matowy,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iPS</w:t>
            </w:r>
            <w:proofErr w:type="spellEnd"/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, rozdzielczość 1920x1080  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Procesor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Wydajność &gt; </w:t>
            </w:r>
            <w:r>
              <w:rPr>
                <w:rFonts w:asciiTheme="minorHAnsi" w:hAnsiTheme="minorHAnsi" w:cstheme="minorHAnsi"/>
                <w:color w:val="000000" w:themeColor="text1"/>
              </w:rPr>
              <w:t>12 000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(parametr </w:t>
            </w:r>
            <w:proofErr w:type="spellStart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Average</w:t>
            </w:r>
            <w:proofErr w:type="spellEnd"/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CPU Mark ze strony </w:t>
            </w:r>
            <w:hyperlink r:id="rId13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www.cpubenchmark.net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); zgodny ze specyfikacją firmy Microsoft odnośnie systemu Windows 11 (</w:t>
            </w:r>
            <w:hyperlink r:id="rId14" w:anchor="table1" w:history="1">
              <w:r w:rsidRPr="00244F7D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hd w:val="clear" w:color="auto" w:fill="FFFFFF"/>
                </w:rPr>
                <w:t>https://www.microsoft.com/pl-pl/windows/windows-11-specifications#table1</w:t>
              </w:r>
            </w:hyperlink>
            <w:r w:rsidRPr="00244F7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285069" w:rsidRPr="00244F7D" w:rsidTr="00285069">
        <w:trPr>
          <w:trHeight w:val="24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Pamięć RAM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GB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(z możliwością rozbudowy – pamięci nie lutowane)</w:t>
            </w:r>
          </w:p>
        </w:tc>
      </w:tr>
      <w:tr w:rsidR="00285069" w:rsidRPr="00244F7D" w:rsidTr="00285069">
        <w:trPr>
          <w:trHeight w:val="278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Dysk twardy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512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Karta sieciowa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shd w:val="clear" w:color="auto" w:fill="EEEEE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  <w:lang w:val="en-US"/>
              </w:rPr>
              <w:t>Wi-Fi 802.11 a/b/g/n/ac, Bluetooth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,LAN 1GB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USB 3.0 – 2 sztuki,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USB – C – 2 sztuki, 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HDMI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2.0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, czytnik kart pamięci, wyjście słuchawkowe, wejście mikrofonowe, kamerka internetowa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2.1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RJ-45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Napęd optyczny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Opcjonalnie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Windows 11 PRO 64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Waga(z baterią)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 1,6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 lata</w:t>
            </w: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wyposażenie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5069" w:rsidRPr="00244F7D" w:rsidTr="00285069">
        <w:trPr>
          <w:trHeight w:val="315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56" w:hanging="56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Pakiet biurowy MS Office z wieczystą licencją</w:t>
            </w:r>
          </w:p>
        </w:tc>
      </w:tr>
    </w:tbl>
    <w:p w:rsidR="00285069" w:rsidRDefault="00285069" w:rsidP="0028506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p w:rsidR="00285069" w:rsidRDefault="00285069" w:rsidP="0028506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color w:val="000000" w:themeColor="text1"/>
          <w:sz w:val="21"/>
          <w:szCs w:val="21"/>
        </w:rPr>
      </w:pPr>
    </w:p>
    <w:p w:rsidR="00285069" w:rsidRPr="00D924E5" w:rsidRDefault="00285069" w:rsidP="0028506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b/>
          <w:color w:val="000000" w:themeColor="text1"/>
          <w:sz w:val="21"/>
          <w:szCs w:val="21"/>
        </w:rPr>
      </w:pPr>
      <w:r w:rsidRPr="00D924E5">
        <w:rPr>
          <w:rFonts w:ascii="Calibri" w:hAnsi="Calibri" w:cs="Verdana"/>
          <w:b/>
          <w:color w:val="000000" w:themeColor="text1"/>
          <w:sz w:val="21"/>
          <w:szCs w:val="21"/>
        </w:rPr>
        <w:t>Monitor komputerowy</w:t>
      </w:r>
    </w:p>
    <w:p w:rsidR="00285069" w:rsidRDefault="00285069" w:rsidP="0028506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color w:val="000000" w:themeColor="text1"/>
          <w:sz w:val="21"/>
          <w:szCs w:val="21"/>
        </w:rPr>
      </w:pPr>
    </w:p>
    <w:tbl>
      <w:tblPr>
        <w:tblStyle w:val="Tabela-Siatka"/>
        <w:tblW w:w="6096" w:type="dxa"/>
        <w:tblInd w:w="-431" w:type="dxa"/>
        <w:tblLayout w:type="fixed"/>
        <w:tblLook w:val="04A0"/>
      </w:tblPr>
      <w:tblGrid>
        <w:gridCol w:w="421"/>
        <w:gridCol w:w="1990"/>
        <w:gridCol w:w="3685"/>
      </w:tblGrid>
      <w:tr w:rsidR="00285069" w:rsidRPr="00C341E3" w:rsidTr="00285069">
        <w:trPr>
          <w:trHeight w:val="369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285069" w:rsidRPr="00C341E3" w:rsidRDefault="00285069" w:rsidP="00C80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monitora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4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41E3">
              <w:rPr>
                <w:rFonts w:asciiTheme="minorHAnsi" w:hAnsiTheme="minorHAnsi" w:cstheme="minorHAnsi"/>
              </w:rPr>
              <w:t>(fabrycznie nowego)</w:t>
            </w:r>
          </w:p>
        </w:tc>
      </w:tr>
      <w:tr w:rsidR="00285069" w:rsidRPr="00244F7D" w:rsidTr="00285069">
        <w:trPr>
          <w:trHeight w:val="288"/>
        </w:trPr>
        <w:tc>
          <w:tcPr>
            <w:tcW w:w="421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pStyle w:val="Tabelapozycja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Element / cecha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285069" w:rsidRPr="00244F7D" w:rsidRDefault="00285069" w:rsidP="00C80D4A">
            <w:pPr>
              <w:snapToGrid w:val="0"/>
              <w:ind w:left="34" w:hanging="10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Charakterystyka / wymagania minimalne</w:t>
            </w:r>
          </w:p>
        </w:tc>
      </w:tr>
      <w:tr w:rsidR="00285069" w:rsidRPr="00244F7D" w:rsidTr="00285069">
        <w:trPr>
          <w:trHeight w:val="313"/>
        </w:trPr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1.1</w:t>
            </w: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Matryca </w:t>
            </w:r>
          </w:p>
        </w:tc>
        <w:tc>
          <w:tcPr>
            <w:tcW w:w="3685" w:type="dxa"/>
            <w:vAlign w:val="center"/>
          </w:tcPr>
          <w:p w:rsidR="00285069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24” LED, IPS</w:t>
            </w:r>
            <w:r w:rsidRPr="00244F7D">
              <w:rPr>
                <w:rFonts w:asciiTheme="minorHAnsi" w:hAnsiTheme="minorHAnsi" w:cstheme="minorHAnsi"/>
                <w:color w:val="000000" w:themeColor="text1"/>
              </w:rPr>
              <w:t>, rozdzielczość 1920x1080</w:t>
            </w:r>
          </w:p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Powłoka matrycy: matowa; częstotliwość odświeżania: 75Hz; czas reakcji  5ms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bCs/>
                <w:color w:val="000000" w:themeColor="text1"/>
              </w:rPr>
              <w:t>Porty</w:t>
            </w:r>
          </w:p>
        </w:tc>
        <w:tc>
          <w:tcPr>
            <w:tcW w:w="3685" w:type="dxa"/>
            <w:vAlign w:val="center"/>
          </w:tcPr>
          <w:p w:rsidR="00285069" w:rsidRPr="002967A3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67A3">
              <w:rPr>
                <w:rFonts w:asciiTheme="minorHAnsi" w:hAnsiTheme="minorHAnsi" w:cstheme="minorHAnsi"/>
                <w:color w:val="000000" w:themeColor="text1"/>
              </w:rPr>
              <w:t>VGA (</w:t>
            </w:r>
            <w:proofErr w:type="spellStart"/>
            <w:r w:rsidRPr="002967A3">
              <w:rPr>
                <w:rFonts w:asciiTheme="minorHAnsi" w:hAnsiTheme="minorHAnsi" w:cstheme="minorHAnsi"/>
                <w:color w:val="000000" w:themeColor="text1"/>
              </w:rPr>
              <w:t>D-sub</w:t>
            </w:r>
            <w:proofErr w:type="spellEnd"/>
            <w:r w:rsidRPr="002967A3">
              <w:rPr>
                <w:rFonts w:asciiTheme="minorHAnsi" w:hAnsiTheme="minorHAnsi" w:cstheme="minorHAnsi"/>
                <w:color w:val="000000" w:themeColor="text1"/>
              </w:rPr>
              <w:t>) - 1 szt.</w:t>
            </w:r>
          </w:p>
          <w:p w:rsidR="00285069" w:rsidRPr="002967A3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67A3">
              <w:rPr>
                <w:rFonts w:asciiTheme="minorHAnsi" w:hAnsiTheme="minorHAnsi" w:cstheme="minorHAnsi"/>
                <w:color w:val="000000" w:themeColor="text1"/>
              </w:rPr>
              <w:t>HDMI 1.4 - 1 szt.</w:t>
            </w:r>
          </w:p>
          <w:p w:rsidR="00285069" w:rsidRPr="002967A3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967A3">
              <w:rPr>
                <w:rFonts w:asciiTheme="minorHAnsi" w:hAnsiTheme="minorHAnsi" w:cstheme="minorHAnsi"/>
                <w:color w:val="000000" w:themeColor="text1"/>
              </w:rPr>
              <w:t>DisplayPort</w:t>
            </w:r>
            <w:proofErr w:type="spellEnd"/>
            <w:r w:rsidRPr="002967A3">
              <w:rPr>
                <w:rFonts w:asciiTheme="minorHAnsi" w:hAnsiTheme="minorHAnsi" w:cstheme="minorHAnsi"/>
                <w:color w:val="000000" w:themeColor="text1"/>
              </w:rPr>
              <w:t xml:space="preserve"> 1.2 - 1 szt.</w:t>
            </w:r>
          </w:p>
          <w:p w:rsidR="00285069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Opcjonalnie : </w:t>
            </w:r>
          </w:p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67A3">
              <w:rPr>
                <w:rFonts w:asciiTheme="minorHAnsi" w:hAnsiTheme="minorHAnsi" w:cstheme="minorHAnsi"/>
                <w:color w:val="000000" w:themeColor="text1"/>
              </w:rPr>
              <w:t xml:space="preserve">USB 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Jasność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250cd/m2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Kontras statyczny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1000:1</w:t>
            </w:r>
          </w:p>
        </w:tc>
      </w:tr>
      <w:tr w:rsidR="00285069" w:rsidRPr="00244F7D" w:rsidTr="00285069">
        <w:tc>
          <w:tcPr>
            <w:tcW w:w="421" w:type="dxa"/>
            <w:vAlign w:val="center"/>
          </w:tcPr>
          <w:p w:rsidR="00285069" w:rsidRPr="00244F7D" w:rsidRDefault="00285069" w:rsidP="002850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285069" w:rsidRPr="00244F7D" w:rsidRDefault="00285069" w:rsidP="00C80D4A">
            <w:pPr>
              <w:snapToGrid w:val="0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3685" w:type="dxa"/>
            <w:vAlign w:val="center"/>
          </w:tcPr>
          <w:p w:rsidR="00285069" w:rsidRPr="00244F7D" w:rsidRDefault="00285069" w:rsidP="00C80D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44F7D">
              <w:rPr>
                <w:rFonts w:asciiTheme="minorHAnsi" w:hAnsiTheme="minorHAnsi" w:cstheme="minorHAnsi"/>
                <w:color w:val="000000" w:themeColor="text1"/>
              </w:rPr>
              <w:t>2 lata</w:t>
            </w:r>
            <w:r>
              <w:rPr>
                <w:rFonts w:asciiTheme="minorHAnsi" w:hAnsiTheme="minorHAnsi" w:cstheme="minorHAnsi"/>
                <w:color w:val="000000" w:themeColor="text1"/>
              </w:rPr>
              <w:t>; Gwarancja zero martwych pikseli</w:t>
            </w:r>
          </w:p>
        </w:tc>
      </w:tr>
    </w:tbl>
    <w:p w:rsidR="00285069" w:rsidRDefault="00285069" w:rsidP="00285069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rFonts w:ascii="Calibri" w:hAnsi="Calibri" w:cs="Verdana"/>
          <w:color w:val="000000" w:themeColor="text1"/>
          <w:sz w:val="21"/>
          <w:szCs w:val="21"/>
        </w:rPr>
      </w:pPr>
    </w:p>
    <w:sectPr w:rsidR="00285069" w:rsidSect="00C83A1F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44" w:rsidRDefault="00357644" w:rsidP="00CF5CBC">
      <w:pPr>
        <w:spacing w:after="0" w:line="240" w:lineRule="auto"/>
      </w:pPr>
      <w:r>
        <w:separator/>
      </w:r>
    </w:p>
  </w:endnote>
  <w:endnote w:type="continuationSeparator" w:id="0">
    <w:p w:rsidR="00357644" w:rsidRDefault="00357644" w:rsidP="00C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Default="00C83A1F">
    <w:pPr>
      <w:pStyle w:val="Stopka"/>
    </w:pPr>
    <w:r>
      <w:rPr>
        <w:rFonts w:ascii="Arial" w:hAnsi="Arial" w:cs="Arial"/>
        <w:noProof/>
        <w:color w:val="002060"/>
        <w:sz w:val="14"/>
        <w:szCs w:val="16"/>
        <w:shd w:val="clear" w:color="auto" w:fill="FFFFFF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-101600</wp:posOffset>
          </wp:positionV>
          <wp:extent cx="2066925" cy="493395"/>
          <wp:effectExtent l="0" t="0" r="9525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pis_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2263894</wp:posOffset>
          </wp:positionH>
          <wp:positionV relativeFrom="paragraph">
            <wp:posOffset>-103277</wp:posOffset>
          </wp:positionV>
          <wp:extent cx="883285" cy="474980"/>
          <wp:effectExtent l="0" t="0" r="0" b="1270"/>
          <wp:wrapTight wrapText="bothSides">
            <wp:wrapPolygon edited="0">
              <wp:start x="0" y="0"/>
              <wp:lineTo x="0" y="20791"/>
              <wp:lineTo x="20963" y="20791"/>
              <wp:lineTo x="209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L_Logo_Rozszerzone_PL_Podstawowe_CMYK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-102379</wp:posOffset>
          </wp:positionV>
          <wp:extent cx="2224061" cy="466533"/>
          <wp:effectExtent l="0" t="0" r="5080" b="0"/>
          <wp:wrapTight wrapText="bothSides">
            <wp:wrapPolygon edited="0">
              <wp:start x="0" y="0"/>
              <wp:lineTo x="0" y="20305"/>
              <wp:lineTo x="21464" y="20305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Finansowane przez Unię Europejską_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061" cy="46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CBC" w:rsidRPr="00990705" w:rsidRDefault="00CF5CBC" w:rsidP="00990705">
    <w:pPr>
      <w:pStyle w:val="Stopka"/>
      <w:rPr>
        <w:rFonts w:ascii="Arial" w:hAnsi="Arial" w:cs="Arial"/>
        <w:color w:val="002060"/>
        <w:sz w:val="14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44" w:rsidRDefault="00357644" w:rsidP="00CF5CBC">
      <w:pPr>
        <w:spacing w:after="0" w:line="240" w:lineRule="auto"/>
      </w:pPr>
      <w:r>
        <w:separator/>
      </w:r>
    </w:p>
  </w:footnote>
  <w:footnote w:type="continuationSeparator" w:id="0">
    <w:p w:rsidR="00357644" w:rsidRDefault="00357644" w:rsidP="00CF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Pr="00990705" w:rsidRDefault="00990705" w:rsidP="00990705">
    <w:pPr>
      <w:pStyle w:val="Nagwek"/>
      <w:jc w:val="center"/>
      <w:rPr>
        <w:b/>
        <w:color w:val="002060"/>
        <w:lang w:val="en-US"/>
      </w:rPr>
    </w:pPr>
    <w:r w:rsidRPr="00990705">
      <w:rPr>
        <w:b/>
        <w:color w:val="002060"/>
        <w:lang w:val="en-US"/>
      </w:rPr>
      <w:t>PROJEKT BUILDING BRIDGES - CIVIC CAPITAL IN LOCAL COMMUNITIES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90C"/>
    <w:multiLevelType w:val="hybridMultilevel"/>
    <w:tmpl w:val="36EE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E5B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B05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486"/>
    <w:multiLevelType w:val="hybridMultilevel"/>
    <w:tmpl w:val="4214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B14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A3051"/>
    <w:multiLevelType w:val="hybridMultilevel"/>
    <w:tmpl w:val="10BA1896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6E4B"/>
    <w:multiLevelType w:val="hybridMultilevel"/>
    <w:tmpl w:val="4720F662"/>
    <w:lvl w:ilvl="0" w:tplc="98207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0987"/>
    <w:multiLevelType w:val="hybridMultilevel"/>
    <w:tmpl w:val="10BA1896"/>
    <w:lvl w:ilvl="0" w:tplc="9820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7440B"/>
    <w:multiLevelType w:val="hybridMultilevel"/>
    <w:tmpl w:val="11D44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85C4E"/>
    <w:multiLevelType w:val="hybridMultilevel"/>
    <w:tmpl w:val="A396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A22"/>
    <w:multiLevelType w:val="hybridMultilevel"/>
    <w:tmpl w:val="A5AEA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F5CBC"/>
    <w:rsid w:val="00037ECA"/>
    <w:rsid w:val="000A1AE6"/>
    <w:rsid w:val="001A7908"/>
    <w:rsid w:val="00281332"/>
    <w:rsid w:val="00285069"/>
    <w:rsid w:val="0032792E"/>
    <w:rsid w:val="00357644"/>
    <w:rsid w:val="00363328"/>
    <w:rsid w:val="003D5637"/>
    <w:rsid w:val="003D6BF4"/>
    <w:rsid w:val="004065B8"/>
    <w:rsid w:val="00417BA0"/>
    <w:rsid w:val="004960C3"/>
    <w:rsid w:val="004E7618"/>
    <w:rsid w:val="00550537"/>
    <w:rsid w:val="0062320B"/>
    <w:rsid w:val="006355B9"/>
    <w:rsid w:val="006513A0"/>
    <w:rsid w:val="00675C74"/>
    <w:rsid w:val="006E5CF8"/>
    <w:rsid w:val="0084658F"/>
    <w:rsid w:val="008D58BF"/>
    <w:rsid w:val="00985E6D"/>
    <w:rsid w:val="00990705"/>
    <w:rsid w:val="00A705FB"/>
    <w:rsid w:val="00AC3811"/>
    <w:rsid w:val="00B13A91"/>
    <w:rsid w:val="00B24BD4"/>
    <w:rsid w:val="00B354B8"/>
    <w:rsid w:val="00BF6916"/>
    <w:rsid w:val="00C0573F"/>
    <w:rsid w:val="00C83A1F"/>
    <w:rsid w:val="00CA5540"/>
    <w:rsid w:val="00CE6D10"/>
    <w:rsid w:val="00CF5CBC"/>
    <w:rsid w:val="00D27923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CBC"/>
  </w:style>
  <w:style w:type="paragraph" w:styleId="Stopka">
    <w:name w:val="footer"/>
    <w:basedOn w:val="Normalny"/>
    <w:link w:val="Stopka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CBC"/>
  </w:style>
  <w:style w:type="paragraph" w:styleId="Tekstdymka">
    <w:name w:val="Balloon Text"/>
    <w:basedOn w:val="Normalny"/>
    <w:link w:val="TekstdymkaZnak"/>
    <w:uiPriority w:val="99"/>
    <w:semiHidden/>
    <w:unhideWhenUsed/>
    <w:rsid w:val="0099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A9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rsid w:val="00281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28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ozycja">
    <w:name w:val="Tabela pozycja"/>
    <w:uiPriority w:val="99"/>
    <w:rsid w:val="00281332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lang w:eastAsia="pa-IN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FRDL-AndJar</dc:creator>
  <cp:lastModifiedBy>Agnieszka Gajc</cp:lastModifiedBy>
  <cp:revision>5</cp:revision>
  <cp:lastPrinted>2022-12-08T13:52:00Z</cp:lastPrinted>
  <dcterms:created xsi:type="dcterms:W3CDTF">2022-12-27T11:37:00Z</dcterms:created>
  <dcterms:modified xsi:type="dcterms:W3CDTF">2023-01-17T11:32:00Z</dcterms:modified>
</cp:coreProperties>
</file>