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8D" w:rsidRPr="00534115" w:rsidRDefault="006A0E8D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 xml:space="preserve">UMOWA nr </w:t>
      </w:r>
    </w:p>
    <w:p w:rsidR="006A0E8D" w:rsidRPr="00534115" w:rsidRDefault="006A0E8D" w:rsidP="00534115">
      <w:pPr>
        <w:spacing w:after="0" w:line="240" w:lineRule="auto"/>
        <w:ind w:left="284"/>
        <w:jc w:val="center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pStyle w:val="Podtytu"/>
        <w:jc w:val="both"/>
        <w:rPr>
          <w:rFonts w:asciiTheme="minorHAnsi" w:eastAsia="Calibri" w:hAnsiTheme="minorHAnsi" w:cstheme="minorHAnsi"/>
          <w:b w:val="0"/>
          <w:sz w:val="19"/>
          <w:szCs w:val="19"/>
        </w:rPr>
      </w:pPr>
      <w:r w:rsidRPr="00534115">
        <w:rPr>
          <w:rFonts w:asciiTheme="minorHAnsi" w:eastAsia="Calibri" w:hAnsiTheme="minorHAnsi" w:cstheme="minorHAnsi"/>
          <w:b w:val="0"/>
          <w:sz w:val="19"/>
          <w:szCs w:val="19"/>
        </w:rPr>
        <w:t xml:space="preserve">Zawarta w dniu </w:t>
      </w:r>
      <w:r w:rsidRPr="00534115">
        <w:rPr>
          <w:rFonts w:asciiTheme="minorHAnsi" w:eastAsia="Calibri" w:hAnsiTheme="minorHAnsi" w:cstheme="minorHAnsi"/>
          <w:b w:val="0"/>
          <w:sz w:val="19"/>
          <w:szCs w:val="19"/>
          <w:u w:val="single"/>
        </w:rPr>
        <w:t xml:space="preserve">…………………… </w:t>
      </w:r>
      <w:r w:rsidRPr="00534115">
        <w:rPr>
          <w:rFonts w:asciiTheme="minorHAnsi" w:eastAsia="Calibri" w:hAnsiTheme="minorHAnsi" w:cstheme="minorHAnsi"/>
          <w:b w:val="0"/>
          <w:sz w:val="19"/>
          <w:szCs w:val="19"/>
        </w:rPr>
        <w:t xml:space="preserve">r. w Warszawie, pomiędzy </w:t>
      </w:r>
      <w:r w:rsidRPr="00534115">
        <w:rPr>
          <w:rFonts w:asciiTheme="minorHAnsi" w:eastAsia="Calibri" w:hAnsiTheme="minorHAnsi" w:cstheme="minorHAnsi"/>
          <w:sz w:val="19"/>
          <w:szCs w:val="19"/>
        </w:rPr>
        <w:t xml:space="preserve">Fundacją Rozwoju Demokracji Lokalnej im. Jerzego Regulskiego                                     </w:t>
      </w:r>
      <w:r w:rsidRPr="00534115">
        <w:rPr>
          <w:rFonts w:asciiTheme="minorHAnsi" w:eastAsia="Calibri" w:hAnsiTheme="minorHAnsi" w:cstheme="minorHAnsi"/>
          <w:b w:val="0"/>
          <w:sz w:val="19"/>
          <w:szCs w:val="19"/>
        </w:rPr>
        <w:t xml:space="preserve"> z siedzibą w Warszawie (00-680), przy Ul. Żurawiej 43, zarejestrowaną w rejestrze </w:t>
      </w:r>
      <w:r w:rsidRPr="00534115">
        <w:rPr>
          <w:rFonts w:asciiTheme="minorHAnsi" w:eastAsia="Calibri" w:hAnsiTheme="minorHAnsi" w:cstheme="minorHAnsi"/>
          <w:b w:val="0"/>
          <w:i/>
          <w:sz w:val="19"/>
          <w:szCs w:val="19"/>
        </w:rPr>
        <w:t xml:space="preserve">stowarzyszeń, innych organizacji społecznych i zawodowych, fundacji oraz publicznych zakładów opieki zdrowotnej </w:t>
      </w:r>
      <w:r w:rsidRPr="00534115">
        <w:rPr>
          <w:rFonts w:asciiTheme="minorHAnsi" w:eastAsia="Calibri" w:hAnsiTheme="minorHAnsi" w:cstheme="minorHAnsi"/>
          <w:b w:val="0"/>
          <w:sz w:val="19"/>
          <w:szCs w:val="19"/>
        </w:rPr>
        <w:t xml:space="preserve">pod numerem KRS 0000052000, reprezentowaną przez </w:t>
      </w:r>
      <w:r w:rsidRPr="00534115">
        <w:rPr>
          <w:rFonts w:asciiTheme="minorHAnsi" w:eastAsia="Calibri" w:hAnsiTheme="minorHAnsi" w:cstheme="minorHAnsi"/>
          <w:sz w:val="19"/>
          <w:szCs w:val="19"/>
        </w:rPr>
        <w:t xml:space="preserve">Pana Cezarego </w:t>
      </w:r>
      <w:proofErr w:type="spellStart"/>
      <w:r w:rsidRPr="00534115">
        <w:rPr>
          <w:rFonts w:asciiTheme="minorHAnsi" w:eastAsia="Calibri" w:hAnsiTheme="minorHAnsi" w:cstheme="minorHAnsi"/>
          <w:sz w:val="19"/>
          <w:szCs w:val="19"/>
        </w:rPr>
        <w:t>Trutkowskiego</w:t>
      </w:r>
      <w:proofErr w:type="spellEnd"/>
      <w:r w:rsidRPr="00534115">
        <w:rPr>
          <w:rFonts w:asciiTheme="minorHAnsi" w:eastAsia="Calibri" w:hAnsiTheme="minorHAnsi" w:cstheme="minorHAnsi"/>
          <w:sz w:val="19"/>
          <w:szCs w:val="19"/>
        </w:rPr>
        <w:t xml:space="preserve">  – Prezesa Zarządu FRDL im. Jerzego Regulskiego</w:t>
      </w:r>
      <w:r w:rsidRPr="00534115">
        <w:rPr>
          <w:rFonts w:asciiTheme="minorHAnsi" w:eastAsia="Calibri" w:hAnsiTheme="minorHAnsi" w:cstheme="minorHAnsi"/>
          <w:b w:val="0"/>
          <w:sz w:val="19"/>
          <w:szCs w:val="19"/>
        </w:rPr>
        <w:t xml:space="preserve">, zwaną w dalszej części umowy „Zamawiającym”   </w:t>
      </w:r>
    </w:p>
    <w:p w:rsidR="006A0E8D" w:rsidRPr="00534115" w:rsidRDefault="006A0E8D" w:rsidP="00534115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:rsidR="006A0E8D" w:rsidRPr="00534115" w:rsidRDefault="006A0E8D" w:rsidP="00534115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sz w:val="19"/>
          <w:szCs w:val="19"/>
        </w:rPr>
        <w:t>a</w:t>
      </w:r>
    </w:p>
    <w:p w:rsidR="006A0E8D" w:rsidRPr="00534115" w:rsidRDefault="006A0E8D" w:rsidP="00534115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:rsidR="006A0E8D" w:rsidRPr="00534115" w:rsidRDefault="006A0E8D" w:rsidP="00534115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E8D" w:rsidRPr="00534115" w:rsidRDefault="006A0E8D" w:rsidP="00534115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:rsidR="006A0E8D" w:rsidRPr="00534115" w:rsidRDefault="006A0E8D" w:rsidP="0053411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534115">
        <w:rPr>
          <w:rFonts w:cstheme="minorHAnsi"/>
          <w:sz w:val="19"/>
          <w:szCs w:val="19"/>
        </w:rPr>
        <w:t>zwanym w dalszej części umowy „Wykonawcą”</w:t>
      </w:r>
    </w:p>
    <w:p w:rsidR="00534115" w:rsidRPr="00534115" w:rsidRDefault="00534115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cstheme="minorHAnsi"/>
          <w:b/>
          <w:color w:val="000000"/>
          <w:sz w:val="19"/>
          <w:szCs w:val="19"/>
        </w:rPr>
      </w:pPr>
    </w:p>
    <w:p w:rsidR="006A0E8D" w:rsidRDefault="006A0E8D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cstheme="minorHAnsi"/>
          <w:b/>
          <w:color w:val="000000"/>
          <w:sz w:val="19"/>
          <w:szCs w:val="19"/>
        </w:rPr>
      </w:pPr>
      <w:r w:rsidRPr="00534115">
        <w:rPr>
          <w:rFonts w:cstheme="minorHAnsi"/>
          <w:b/>
          <w:color w:val="000000"/>
          <w:sz w:val="19"/>
          <w:szCs w:val="19"/>
        </w:rPr>
        <w:t>§ 1</w:t>
      </w:r>
    </w:p>
    <w:p w:rsidR="00534115" w:rsidRDefault="00534115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cstheme="minorHAnsi"/>
          <w:b/>
          <w:color w:val="000000"/>
          <w:sz w:val="19"/>
          <w:szCs w:val="19"/>
        </w:rPr>
      </w:pPr>
      <w:r>
        <w:rPr>
          <w:rFonts w:cstheme="minorHAnsi"/>
          <w:b/>
          <w:color w:val="000000"/>
          <w:sz w:val="19"/>
          <w:szCs w:val="19"/>
        </w:rPr>
        <w:t>Przedmiot Umowy</w:t>
      </w:r>
    </w:p>
    <w:p w:rsidR="00E404D5" w:rsidRPr="00534115" w:rsidRDefault="00E404D5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cstheme="minorHAnsi"/>
          <w:b/>
          <w:color w:val="000000"/>
          <w:sz w:val="19"/>
          <w:szCs w:val="19"/>
        </w:rPr>
      </w:pPr>
    </w:p>
    <w:p w:rsidR="006A0E8D" w:rsidRPr="00534115" w:rsidRDefault="006A0E8D" w:rsidP="005341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  <w:b/>
          <w:color w:val="000000"/>
          <w:sz w:val="19"/>
          <w:szCs w:val="19"/>
        </w:rPr>
      </w:pPr>
      <w:r w:rsidRPr="00534115">
        <w:rPr>
          <w:rFonts w:cstheme="minorHAnsi"/>
          <w:sz w:val="19"/>
          <w:szCs w:val="19"/>
        </w:rPr>
        <w:t xml:space="preserve">Przedmiotem niniejszej umowy jest dostawa fabrycznie nowego sprzętu komputerowego i oprogramowania na potrzeby Fundacji Rozwoju Demokracji Lokalnej, w związku z realizacją projektu </w:t>
      </w:r>
      <w:proofErr w:type="spellStart"/>
      <w:r w:rsidRPr="00534115">
        <w:rPr>
          <w:rFonts w:cstheme="minorHAnsi"/>
          <w:b/>
          <w:sz w:val="19"/>
          <w:szCs w:val="19"/>
        </w:rPr>
        <w:t>Building</w:t>
      </w:r>
      <w:proofErr w:type="spellEnd"/>
      <w:r w:rsidRPr="00534115">
        <w:rPr>
          <w:rFonts w:cstheme="minorHAnsi"/>
          <w:b/>
          <w:sz w:val="19"/>
          <w:szCs w:val="19"/>
        </w:rPr>
        <w:t xml:space="preserve"> Bridges – </w:t>
      </w:r>
      <w:proofErr w:type="spellStart"/>
      <w:r w:rsidRPr="00534115">
        <w:rPr>
          <w:rFonts w:cstheme="minorHAnsi"/>
          <w:b/>
          <w:sz w:val="19"/>
          <w:szCs w:val="19"/>
        </w:rPr>
        <w:t>Civic</w:t>
      </w:r>
      <w:proofErr w:type="spellEnd"/>
      <w:r w:rsidRPr="00534115">
        <w:rPr>
          <w:rFonts w:cstheme="minorHAnsi"/>
          <w:b/>
          <w:sz w:val="19"/>
          <w:szCs w:val="19"/>
        </w:rPr>
        <w:t xml:space="preserve"> Capital </w:t>
      </w:r>
      <w:proofErr w:type="spellStart"/>
      <w:r w:rsidRPr="00534115">
        <w:rPr>
          <w:rFonts w:cstheme="minorHAnsi"/>
          <w:b/>
          <w:sz w:val="19"/>
          <w:szCs w:val="19"/>
        </w:rPr>
        <w:t>in</w:t>
      </w:r>
      <w:proofErr w:type="spellEnd"/>
      <w:r w:rsidRPr="00534115">
        <w:rPr>
          <w:rFonts w:cstheme="minorHAnsi"/>
          <w:b/>
          <w:sz w:val="19"/>
          <w:szCs w:val="19"/>
        </w:rPr>
        <w:t xml:space="preserve"> </w:t>
      </w:r>
      <w:proofErr w:type="spellStart"/>
      <w:r w:rsidRPr="00534115">
        <w:rPr>
          <w:rFonts w:cstheme="minorHAnsi"/>
          <w:b/>
          <w:sz w:val="19"/>
          <w:szCs w:val="19"/>
        </w:rPr>
        <w:t>Local</w:t>
      </w:r>
      <w:proofErr w:type="spellEnd"/>
      <w:r w:rsidRPr="00534115">
        <w:rPr>
          <w:rFonts w:cstheme="minorHAnsi"/>
          <w:b/>
          <w:sz w:val="19"/>
          <w:szCs w:val="19"/>
        </w:rPr>
        <w:t xml:space="preserve"> </w:t>
      </w:r>
      <w:proofErr w:type="spellStart"/>
      <w:r w:rsidRPr="00534115">
        <w:rPr>
          <w:rFonts w:cstheme="minorHAnsi"/>
          <w:b/>
          <w:sz w:val="19"/>
          <w:szCs w:val="19"/>
        </w:rPr>
        <w:t>Communities</w:t>
      </w:r>
      <w:proofErr w:type="spellEnd"/>
      <w:r w:rsidRPr="00534115">
        <w:rPr>
          <w:rFonts w:cstheme="minorHAnsi"/>
          <w:b/>
          <w:sz w:val="19"/>
          <w:szCs w:val="19"/>
        </w:rPr>
        <w:t>, sfinansowanego ze środków Unii Europejskiej</w:t>
      </w:r>
      <w:r w:rsidRPr="00534115">
        <w:rPr>
          <w:rFonts w:cstheme="minorHAnsi"/>
          <w:sz w:val="19"/>
          <w:szCs w:val="19"/>
        </w:rPr>
        <w:t>, zwanego dalej „</w:t>
      </w:r>
      <w:r w:rsidR="0019668D" w:rsidRPr="00534115">
        <w:rPr>
          <w:rFonts w:cstheme="minorHAnsi"/>
          <w:sz w:val="19"/>
          <w:szCs w:val="19"/>
        </w:rPr>
        <w:t>S</w:t>
      </w:r>
      <w:r w:rsidRPr="00534115">
        <w:rPr>
          <w:rFonts w:cstheme="minorHAnsi"/>
          <w:sz w:val="19"/>
          <w:szCs w:val="19"/>
        </w:rPr>
        <w:t>przętem”.</w:t>
      </w:r>
    </w:p>
    <w:p w:rsidR="006A0E8D" w:rsidRPr="00534115" w:rsidRDefault="006A0E8D" w:rsidP="005341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  <w:b/>
          <w:color w:val="000000"/>
          <w:sz w:val="19"/>
          <w:szCs w:val="19"/>
        </w:rPr>
      </w:pPr>
      <w:r w:rsidRPr="00534115">
        <w:rPr>
          <w:rFonts w:cstheme="minorHAnsi"/>
          <w:sz w:val="19"/>
          <w:szCs w:val="19"/>
        </w:rPr>
        <w:t>Wykonawca zobowiązuje się do sprzedaży i dostarczenia Zamawiającemu fabrycznie nowego sprzętu, zgodnie      z</w:t>
      </w:r>
      <w:r w:rsidR="0019668D" w:rsidRPr="00534115">
        <w:rPr>
          <w:rFonts w:cstheme="minorHAnsi"/>
          <w:sz w:val="19"/>
          <w:szCs w:val="19"/>
        </w:rPr>
        <w:t xml:space="preserve">e specyfikacją wskazaną w </w:t>
      </w:r>
      <w:r w:rsidR="0019668D" w:rsidRPr="00534115">
        <w:rPr>
          <w:rFonts w:cstheme="minorHAnsi"/>
          <w:b/>
          <w:sz w:val="19"/>
          <w:szCs w:val="19"/>
        </w:rPr>
        <w:t>Opisie Przedmioty Zamówienia w Załączniku nr 1 do zapytania ofertowego BB/1/2022 z dn. 30.12.2022.</w:t>
      </w:r>
    </w:p>
    <w:p w:rsidR="006A0E8D" w:rsidRPr="00534115" w:rsidRDefault="006A0E8D" w:rsidP="005341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sz w:val="19"/>
          <w:szCs w:val="19"/>
        </w:rPr>
        <w:t>Wykonawca zobowiązuje się do wykonania przedmiotu umowy w terminie do 20 stycznia 2023 r.</w:t>
      </w:r>
    </w:p>
    <w:p w:rsidR="0019668D" w:rsidRPr="00534115" w:rsidRDefault="0019668D" w:rsidP="005341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cstheme="minorHAnsi"/>
          <w:sz w:val="19"/>
          <w:szCs w:val="19"/>
        </w:rPr>
      </w:pPr>
      <w:r w:rsidRPr="00534115">
        <w:rPr>
          <w:rFonts w:cstheme="minorHAnsi"/>
          <w:sz w:val="19"/>
          <w:szCs w:val="19"/>
        </w:rPr>
        <w:t xml:space="preserve">W ramach realizacji Przedmiotu Umowy Wykonawca dostarczy Zamawiającemu Sprzęt fabrycznie nowy, nieużywany, kompletny, wprowadzony do obrotu na terytorium Rzeczypospolitej Polskiej, sprawny technicznie – w oryginalnych, nienaruszonych opakowaniach. Dostarczony Sprzęt będzie posiadał wymaganą deklarację CE oraz instrukcję obsługi w języku polskim dostępną przez cały okres realizacji umowy </w:t>
      </w:r>
      <w:proofErr w:type="spellStart"/>
      <w:r w:rsidRPr="00534115">
        <w:rPr>
          <w:rFonts w:cstheme="minorHAnsi"/>
          <w:sz w:val="19"/>
          <w:szCs w:val="19"/>
        </w:rPr>
        <w:t>on-line</w:t>
      </w:r>
      <w:proofErr w:type="spellEnd"/>
      <w:r w:rsidRPr="00534115">
        <w:rPr>
          <w:rFonts w:cstheme="minorHAnsi"/>
          <w:sz w:val="19"/>
          <w:szCs w:val="19"/>
        </w:rPr>
        <w:t xml:space="preserve"> na stronie producenta lub Wykonawcy, lub na płycie CD/DVD.</w:t>
      </w:r>
    </w:p>
    <w:p w:rsidR="006A0E8D" w:rsidRPr="00534115" w:rsidRDefault="006A0E8D" w:rsidP="005341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sz w:val="19"/>
          <w:szCs w:val="19"/>
        </w:rPr>
        <w:t>Miejscem wykonania zamówienia jest siedziba Fundacji Rozwoju Demokracji Lokalnej, ul. Żurawia 43, 00-680 Warszawa.</w:t>
      </w:r>
    </w:p>
    <w:p w:rsidR="006A0E8D" w:rsidRPr="00534115" w:rsidRDefault="006A0E8D" w:rsidP="005341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sz w:val="19"/>
          <w:szCs w:val="19"/>
        </w:rPr>
        <w:t>Wykonawca zobowiązuje się do dostarczenia sprzętu w dzień roboczy oraz poinformowania Zamawiającego z co najmniej 24-godzinnym wyprzedzeniem o terminie dostawy.</w:t>
      </w:r>
    </w:p>
    <w:p w:rsidR="006A0E8D" w:rsidRPr="00534115" w:rsidRDefault="006A0E8D" w:rsidP="005341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  <w:sz w:val="19"/>
          <w:szCs w:val="19"/>
        </w:rPr>
      </w:pPr>
      <w:r w:rsidRPr="00534115">
        <w:rPr>
          <w:rFonts w:cstheme="minorHAnsi"/>
          <w:sz w:val="19"/>
          <w:szCs w:val="19"/>
        </w:rPr>
        <w:t>Dodatkowo Wykonawca zapewnia, że</w:t>
      </w:r>
      <w:r w:rsidR="0019668D" w:rsidRPr="00534115">
        <w:rPr>
          <w:rFonts w:cstheme="minorHAnsi"/>
          <w:sz w:val="19"/>
          <w:szCs w:val="19"/>
        </w:rPr>
        <w:t xml:space="preserve"> </w:t>
      </w:r>
      <w:r w:rsidRPr="00534115">
        <w:rPr>
          <w:rFonts w:cstheme="minorHAnsi"/>
          <w:sz w:val="19"/>
          <w:szCs w:val="19"/>
        </w:rPr>
        <w:t>w przypadku zaistnienia jakichkolwiek wątpliwości Zamawiający może zwrócić się do producenta sprzętu lub oprogramowania w celu potwierdzenia jego autentyczności, oryginalności i wszelkich innych kwestii z tym związanych.</w:t>
      </w:r>
    </w:p>
    <w:p w:rsidR="006A0E8D" w:rsidRPr="00534115" w:rsidRDefault="006A0E8D" w:rsidP="005341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  <w:sz w:val="19"/>
          <w:szCs w:val="19"/>
        </w:rPr>
      </w:pPr>
      <w:r w:rsidRPr="00534115">
        <w:rPr>
          <w:rFonts w:cstheme="minorHAnsi"/>
          <w:sz w:val="19"/>
          <w:szCs w:val="19"/>
        </w:rPr>
        <w:t xml:space="preserve">Zamawiający zastrzega sobie prawo weryfikacji przedmiotu niniejszej umowy i mających z nim związek certyfikatów lub etykiet producenta. </w:t>
      </w: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9"/>
          <w:szCs w:val="19"/>
        </w:rPr>
      </w:pPr>
    </w:p>
    <w:p w:rsidR="006A0E8D" w:rsidRDefault="006A0E8D" w:rsidP="00534115">
      <w:pPr>
        <w:spacing w:after="0" w:line="240" w:lineRule="auto"/>
        <w:ind w:left="207"/>
        <w:jc w:val="center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>§ 2</w:t>
      </w:r>
    </w:p>
    <w:p w:rsidR="00534115" w:rsidRDefault="00534115" w:rsidP="00534115">
      <w:pPr>
        <w:spacing w:after="0" w:line="240" w:lineRule="auto"/>
        <w:ind w:left="207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Oświadczenia i zobowiązania</w:t>
      </w:r>
    </w:p>
    <w:p w:rsidR="00E404D5" w:rsidRPr="00534115" w:rsidRDefault="00E404D5" w:rsidP="00E404D5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 xml:space="preserve">Zamawiający i Wykonawca zobowiązują się wzajemnie informować o problemach powstałych w związku </w:t>
      </w:r>
      <w:r w:rsidR="00707ECC" w:rsidRPr="00534115">
        <w:rPr>
          <w:rFonts w:cstheme="minorHAnsi"/>
          <w:color w:val="000000"/>
          <w:sz w:val="19"/>
          <w:szCs w:val="19"/>
        </w:rPr>
        <w:t xml:space="preserve">                     </w:t>
      </w:r>
      <w:r w:rsidRPr="00534115">
        <w:rPr>
          <w:rFonts w:cstheme="minorHAnsi"/>
          <w:color w:val="000000"/>
          <w:sz w:val="19"/>
          <w:szCs w:val="19"/>
        </w:rPr>
        <w:t>z realizacją przedmiotu umowy.</w:t>
      </w:r>
    </w:p>
    <w:p w:rsidR="006A0E8D" w:rsidRPr="00534115" w:rsidRDefault="006A0E8D" w:rsidP="005341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Wykonawca nie może powierzyć wykonania przedmiotu umowy innym osobom bez zgody Zamawiającego udzielonej w formie pisemnej.</w:t>
      </w:r>
    </w:p>
    <w:p w:rsidR="0019668D" w:rsidRPr="00534115" w:rsidRDefault="0019668D" w:rsidP="005341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Wykonawca oświadcza, że posiada niezbędne kwalifikacje i dysponuje wykwalifikowanym personelem oraz narzędziami wymaganymi do należytej realizacji Umowy.</w:t>
      </w:r>
    </w:p>
    <w:p w:rsidR="0019668D" w:rsidRPr="00534115" w:rsidRDefault="0019668D" w:rsidP="005341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 xml:space="preserve">Wykonawca oświadcza, że przy wykonywaniu Umowy będzie kierował się najlepszą dostępną wiedzą, etyką zawodową, obowiązującymi przepisami prawa oraz należyta starannością. </w:t>
      </w:r>
    </w:p>
    <w:p w:rsidR="0019668D" w:rsidRPr="00534115" w:rsidRDefault="0019668D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cstheme="minorHAnsi"/>
          <w:color w:val="000000"/>
          <w:sz w:val="19"/>
          <w:szCs w:val="19"/>
        </w:rPr>
      </w:pPr>
    </w:p>
    <w:p w:rsidR="006A0E8D" w:rsidRPr="00534115" w:rsidRDefault="006A0E8D" w:rsidP="00534115">
      <w:pPr>
        <w:spacing w:after="0" w:line="240" w:lineRule="auto"/>
        <w:rPr>
          <w:rFonts w:cstheme="minorHAnsi"/>
          <w:b/>
          <w:sz w:val="19"/>
          <w:szCs w:val="19"/>
        </w:rPr>
      </w:pPr>
    </w:p>
    <w:p w:rsidR="00707ECC" w:rsidRPr="00534115" w:rsidRDefault="00707ECC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</w:p>
    <w:p w:rsidR="00707ECC" w:rsidRPr="00534115" w:rsidRDefault="00707ECC" w:rsidP="00534115">
      <w:pPr>
        <w:spacing w:after="0" w:line="240" w:lineRule="auto"/>
        <w:ind w:left="284"/>
        <w:jc w:val="center"/>
        <w:rPr>
          <w:rFonts w:cstheme="minorHAnsi"/>
          <w:b/>
          <w:sz w:val="19"/>
          <w:szCs w:val="19"/>
        </w:rPr>
      </w:pPr>
    </w:p>
    <w:p w:rsidR="00C70964" w:rsidRPr="00534115" w:rsidRDefault="00C70964" w:rsidP="00534115">
      <w:pPr>
        <w:spacing w:after="0" w:line="240" w:lineRule="auto"/>
        <w:ind w:left="284"/>
        <w:jc w:val="center"/>
        <w:rPr>
          <w:rFonts w:cstheme="minorHAnsi"/>
          <w:b/>
          <w:sz w:val="19"/>
          <w:szCs w:val="19"/>
        </w:rPr>
      </w:pPr>
    </w:p>
    <w:p w:rsidR="00C70964" w:rsidRPr="00534115" w:rsidRDefault="00C70964" w:rsidP="00534115">
      <w:pPr>
        <w:spacing w:after="0" w:line="240" w:lineRule="auto"/>
        <w:ind w:left="284"/>
        <w:jc w:val="center"/>
        <w:rPr>
          <w:rFonts w:cstheme="minorHAnsi"/>
          <w:b/>
          <w:sz w:val="19"/>
          <w:szCs w:val="19"/>
        </w:rPr>
      </w:pPr>
    </w:p>
    <w:p w:rsidR="006A0E8D" w:rsidRDefault="006A0E8D" w:rsidP="00534115">
      <w:pPr>
        <w:spacing w:after="0" w:line="240" w:lineRule="auto"/>
        <w:ind w:left="284"/>
        <w:jc w:val="center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lastRenderedPageBreak/>
        <w:t>§ 3</w:t>
      </w:r>
    </w:p>
    <w:p w:rsidR="00534115" w:rsidRDefault="00534115" w:rsidP="00534115">
      <w:pPr>
        <w:spacing w:after="0" w:line="240" w:lineRule="auto"/>
        <w:ind w:left="284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Dostawa</w:t>
      </w:r>
    </w:p>
    <w:p w:rsidR="00E404D5" w:rsidRPr="00534115" w:rsidRDefault="00E404D5" w:rsidP="00534115">
      <w:pPr>
        <w:spacing w:after="0" w:line="240" w:lineRule="auto"/>
        <w:ind w:left="284"/>
        <w:jc w:val="center"/>
        <w:rPr>
          <w:rFonts w:cstheme="minorHAnsi"/>
          <w:b/>
          <w:sz w:val="19"/>
          <w:szCs w:val="19"/>
        </w:rPr>
      </w:pPr>
    </w:p>
    <w:p w:rsidR="00707ECC" w:rsidRPr="00534115" w:rsidRDefault="00707ECC" w:rsidP="00534115">
      <w:pPr>
        <w:pStyle w:val="Teksttreci20"/>
        <w:widowControl/>
        <w:numPr>
          <w:ilvl w:val="0"/>
          <w:numId w:val="21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Sprzęt zostanie dostarczony Zamawiającemu na koszt i ryzyko Wykonawcy, pod adres siedziby Zamawiającego wskazany w </w:t>
      </w:r>
      <w:r w:rsidRPr="00534115">
        <w:rPr>
          <w:rFonts w:asciiTheme="minorHAnsi" w:hAnsiTheme="minorHAnsi" w:cstheme="minorHAnsi"/>
          <w:sz w:val="19"/>
          <w:szCs w:val="19"/>
        </w:rPr>
        <w:t>§ 1 ust. 5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Umowy, do pomieszczenia wskazanego przez Zamawiającego. </w:t>
      </w:r>
      <w:r w:rsidRPr="00534115">
        <w:rPr>
          <w:rFonts w:asciiTheme="minorHAnsi" w:hAnsiTheme="minorHAnsi" w:cstheme="minorHAnsi"/>
          <w:sz w:val="19"/>
          <w:szCs w:val="19"/>
        </w:rPr>
        <w:t>Odpowiedzialność              za ewentualne szkody powstałe w trakcie dostawy ponosi Wykonawca. Koszty dostarczenia Sprzętu obejmują        w szczególności koszty opakowania, transportu, ubezpieczenia na czas transportu oraz koszty wydania Sprzętu Zamawiającemu.</w:t>
      </w:r>
    </w:p>
    <w:p w:rsidR="00707ECC" w:rsidRPr="00534115" w:rsidRDefault="00707ECC" w:rsidP="00534115">
      <w:pPr>
        <w:pStyle w:val="Teksttreci20"/>
        <w:widowControl/>
        <w:numPr>
          <w:ilvl w:val="0"/>
          <w:numId w:val="21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Korzyści i ciężary związane ze Sprzętem oraz niebezpieczeństwo przypadkowej utraty lub uszkodzenia Sprzętu przechodzą z Wykonawcy na Zamawiającego z chwilą </w:t>
      </w:r>
      <w:r w:rsidRPr="00534115">
        <w:rPr>
          <w:rFonts w:asciiTheme="minorHAnsi" w:hAnsiTheme="minorHAnsi" w:cstheme="minorHAnsi"/>
          <w:sz w:val="19"/>
          <w:szCs w:val="19"/>
        </w:rPr>
        <w:t xml:space="preserve">podpisania przez obie strony </w:t>
      </w:r>
      <w:r w:rsidRPr="00534115">
        <w:rPr>
          <w:rFonts w:asciiTheme="minorHAnsi" w:hAnsiTheme="minorHAnsi" w:cstheme="minorHAnsi"/>
          <w:b/>
          <w:sz w:val="19"/>
          <w:szCs w:val="19"/>
        </w:rPr>
        <w:t xml:space="preserve">Protokołu Odbioru Ilościowego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potwierdzającego odebranie Sprzętu (w zakresie Sprzętu, który Zamawiający na podstawie danego Protokołu odebrał).</w:t>
      </w:r>
    </w:p>
    <w:p w:rsidR="00707ECC" w:rsidRPr="00534115" w:rsidRDefault="00707ECC" w:rsidP="00534115">
      <w:pPr>
        <w:pStyle w:val="Teksttreci20"/>
        <w:widowControl/>
        <w:numPr>
          <w:ilvl w:val="0"/>
          <w:numId w:val="21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Wykonawca zobowiązuje się, w ramach wynagrodzenia, o którym mowa w § </w:t>
      </w:r>
      <w:r w:rsidR="00E404D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7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ust. 1, do wniesienia Sprzętu, do siedziby Zamawiającego, do miejsca wskazanego przez Zamawiającego, w terminie określonym w § </w:t>
      </w:r>
      <w:r w:rsidR="00E404D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1 ust. 3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.</w:t>
      </w:r>
    </w:p>
    <w:p w:rsidR="00707ECC" w:rsidRPr="00534115" w:rsidRDefault="00707ECC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</w:p>
    <w:p w:rsidR="00707ECC" w:rsidRPr="00534115" w:rsidRDefault="00707ECC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</w:p>
    <w:p w:rsidR="006A0E8D" w:rsidRDefault="006A0E8D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>§ 4</w:t>
      </w:r>
    </w:p>
    <w:p w:rsidR="00534115" w:rsidRDefault="00534115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Odbiór Sprzętu</w:t>
      </w:r>
    </w:p>
    <w:p w:rsidR="00E404D5" w:rsidRPr="00534115" w:rsidRDefault="00E404D5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</w:p>
    <w:p w:rsidR="00707ECC" w:rsidRPr="00534115" w:rsidRDefault="00707ECC" w:rsidP="00534115">
      <w:pPr>
        <w:pStyle w:val="Teksttreci20"/>
        <w:numPr>
          <w:ilvl w:val="0"/>
          <w:numId w:val="22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sz w:val="19"/>
          <w:szCs w:val="19"/>
        </w:rPr>
        <w:t>Odbiór Sprzętu będzie obejmował zarówno odbiór ilościowy jak i odbiór jakościowy. Odbiór ilościowy ma na celu potwierdzenie dostarczenia Sprzętu zgodnie z zamówieniem, co do ilości oraz rodzaju Sprzętu, a także czy opakowania, w których znajduje się Sprzęt, nie są uszkodzone z zewnątrz, a odbiór jakościowy ma na celu potwierdzenie czy dostarczony Sprzęt spełnia wymagania zawarte w OPZ w Załączniku nr 1 do zapytania ofertowego BB/1/2022 z dn. 30.12.2022 oraz czy nie jest dotknięty niezgodnością z zamówieniem innym niż co do ilości oraz rodzaju Sprzętu.</w:t>
      </w:r>
    </w:p>
    <w:p w:rsidR="00707ECC" w:rsidRPr="00534115" w:rsidRDefault="00707ECC" w:rsidP="00534115">
      <w:pPr>
        <w:pStyle w:val="Teksttreci20"/>
        <w:numPr>
          <w:ilvl w:val="0"/>
          <w:numId w:val="22"/>
        </w:numPr>
        <w:shd w:val="clear" w:color="auto" w:fill="auto"/>
        <w:spacing w:after="120" w:line="240" w:lineRule="auto"/>
        <w:ind w:left="425" w:hanging="425"/>
        <w:jc w:val="both"/>
        <w:rPr>
          <w:rFonts w:asciiTheme="minorHAnsi" w:hAnsiTheme="minorHAnsi" w:cstheme="minorHAnsi"/>
          <w:sz w:val="19"/>
          <w:szCs w:val="19"/>
        </w:rPr>
      </w:pPr>
      <w:r w:rsidRPr="00534115">
        <w:rPr>
          <w:rFonts w:asciiTheme="minorHAnsi" w:hAnsiTheme="minorHAnsi" w:cstheme="minorHAnsi"/>
          <w:sz w:val="19"/>
          <w:szCs w:val="19"/>
        </w:rPr>
        <w:t xml:space="preserve">Po dostarczeniu Sprzętu w liczbie i rodzaju zgodnym z Umową, a także pod warunkiem braku zewnętrznych uszkodzeń opakowań, upoważniony przedstawiciel Zamawiającego potwierdzi dostarczenie Sprzętu, podpisując </w:t>
      </w:r>
      <w:r w:rsidRPr="00534115">
        <w:rPr>
          <w:rFonts w:asciiTheme="minorHAnsi" w:hAnsiTheme="minorHAnsi" w:cstheme="minorHAnsi"/>
          <w:b/>
          <w:sz w:val="19"/>
          <w:szCs w:val="19"/>
        </w:rPr>
        <w:t>Protokół Odbioru Ilościowego</w:t>
      </w:r>
      <w:r w:rsidR="008E0CEC" w:rsidRPr="00534115">
        <w:rPr>
          <w:rFonts w:asciiTheme="minorHAnsi" w:hAnsiTheme="minorHAnsi" w:cstheme="minorHAnsi"/>
          <w:sz w:val="19"/>
          <w:szCs w:val="19"/>
        </w:rPr>
        <w:t xml:space="preserve">. </w:t>
      </w:r>
    </w:p>
    <w:p w:rsidR="00707ECC" w:rsidRPr="00534115" w:rsidRDefault="00707ECC" w:rsidP="00534115">
      <w:pPr>
        <w:pStyle w:val="Default"/>
        <w:numPr>
          <w:ilvl w:val="0"/>
          <w:numId w:val="22"/>
        </w:numPr>
        <w:spacing w:after="120"/>
        <w:ind w:left="425" w:hanging="425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auto"/>
          <w:sz w:val="19"/>
          <w:szCs w:val="19"/>
        </w:rPr>
        <w:t>Zamawiający w ciągu 3 dni roboczych od dnia podpisania Protokołu Odbioru Ilościowego dokona odbioru jakościowego dostarczonego Sprzętu. Zamawiający zastrzega sobie prawo do rozpoczęcia odbioru jakościowego dopiero po podpisaniu Protokołu Odbioru Ilościowego.</w:t>
      </w:r>
      <w:r w:rsidRPr="00534115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 </w:t>
      </w:r>
      <w:r w:rsidRPr="00534115">
        <w:rPr>
          <w:rFonts w:asciiTheme="minorHAnsi" w:hAnsiTheme="minorHAnsi" w:cstheme="minorHAnsi"/>
          <w:color w:val="auto"/>
          <w:sz w:val="19"/>
          <w:szCs w:val="19"/>
        </w:rPr>
        <w:t>Odbiorowi jakościowemu będą podlegały losowo wybrane przez Zamawiającego egzemplarze Sprzętu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.</w:t>
      </w:r>
    </w:p>
    <w:p w:rsidR="00707ECC" w:rsidRPr="00534115" w:rsidRDefault="00707ECC" w:rsidP="00534115">
      <w:pPr>
        <w:pStyle w:val="Default"/>
        <w:numPr>
          <w:ilvl w:val="0"/>
          <w:numId w:val="22"/>
        </w:numPr>
        <w:spacing w:after="120"/>
        <w:ind w:left="425" w:hanging="425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Najpóźniej z chwilą podpisania Protokołu Odbioru Jakościowego Wykonawca dostarczy karty gwarancyjne producenta Sprzętu, zawierające nie mniej korzystne warunki dla Zamawiającego niż wskazane w Umowie, lub dokument potwierdzający wykupienie od producenta Sprzętu lub autoryzowanego partnera serwisowego producenta Sprzętu gwarancji na takich warunkach,</w:t>
      </w:r>
      <w:r w:rsidRPr="00534115">
        <w:rPr>
          <w:rFonts w:asciiTheme="minorHAnsi" w:hAnsiTheme="minorHAnsi" w:cstheme="minorHAnsi"/>
          <w:color w:val="auto"/>
          <w:sz w:val="19"/>
          <w:szCs w:val="19"/>
        </w:rPr>
        <w:t xml:space="preserve"> lub zbiorczą kartę gwarancyjną dla danego typu/modelu Sprzętu, a także karty katalogowe dostarczonego Sprzętu, instrukcje obsługi oraz dokumentację</w:t>
      </w:r>
      <w:r w:rsidR="008E0CEC" w:rsidRPr="00534115">
        <w:rPr>
          <w:rFonts w:asciiTheme="minorHAnsi" w:hAnsiTheme="minorHAnsi" w:cstheme="minorHAnsi"/>
          <w:color w:val="auto"/>
          <w:sz w:val="19"/>
          <w:szCs w:val="19"/>
        </w:rPr>
        <w:t xml:space="preserve">                          </w:t>
      </w:r>
      <w:r w:rsidRPr="00534115">
        <w:rPr>
          <w:rFonts w:asciiTheme="minorHAnsi" w:hAnsiTheme="minorHAnsi" w:cstheme="minorHAnsi"/>
          <w:color w:val="auto"/>
          <w:sz w:val="19"/>
          <w:szCs w:val="19"/>
        </w:rPr>
        <w:t xml:space="preserve"> do oprogramowania.</w:t>
      </w:r>
    </w:p>
    <w:p w:rsidR="00707ECC" w:rsidRPr="00534115" w:rsidRDefault="00707ECC" w:rsidP="00534115">
      <w:pPr>
        <w:pStyle w:val="Teksttreci20"/>
        <w:numPr>
          <w:ilvl w:val="0"/>
          <w:numId w:val="22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 przypadku gdy w trakcie odbiorów, o których mowa w ust. 2 lub 3, okaże się, że dostarczony Sprzęt nie jest zgodny z parametrami technicznymi zawartymi w SOPZ, Wykonawca nie dostarczył wymaganej liczby Sprzętu lub któregoś z dokumentów, o których mowa w ust. 4, Zamawiający może odmówić dokonania odbioru Sprzętu – w całości lub w zakresie Sprzętu, którego dotyczą stwierdzone wady. </w:t>
      </w:r>
      <w:r w:rsidRPr="00534115">
        <w:rPr>
          <w:rStyle w:val="Nagwek4"/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 przypadku ponownego dostarczenia Sprzętu lub wymaganych dokumentów, Strony ponownie przystąpią do odbioru Sprzętu.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 przypadku należytego dostarczenia Sprzętu i dokumentów, o których mowa w ust. 4, Strony podpiszą odpowiedni protokół odbioru. W przypadku niedostarczenia lub nienależytego dostarczenia Sprzętu, oprogramowania lub karty gwarancyjnej i odstąpienia od Umowy przez Zamawiającego Wykonawca zobowiązuje się do odebrania od Zamawiającego dostarczonego Sprzętu, którego dotyczyło odstąpienie, na własny koszt, a Zamawiający nie ponosi odpowiedzialności za dostarczony wcześniej Sprzęt, w czasie gdy znajdował się u Zamawiającego.</w:t>
      </w:r>
    </w:p>
    <w:p w:rsidR="006A0E8D" w:rsidRPr="00534115" w:rsidRDefault="006A0E8D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>§ 5</w:t>
      </w:r>
    </w:p>
    <w:p w:rsidR="008E0CEC" w:rsidRDefault="00534115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Gwarancja i rękojmia</w:t>
      </w:r>
    </w:p>
    <w:p w:rsidR="00E404D5" w:rsidRDefault="00E404D5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</w:p>
    <w:p w:rsidR="008E0CEC" w:rsidRPr="00534115" w:rsidRDefault="008E0CEC" w:rsidP="00534115">
      <w:pPr>
        <w:pStyle w:val="Teksttreci20"/>
        <w:numPr>
          <w:ilvl w:val="0"/>
          <w:numId w:val="23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Wykonawca udziela Zamawiającemu ustawowej rękojmi i </w:t>
      </w:r>
      <w:r w:rsidRPr="00534115">
        <w:rPr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  <w:t>…….. -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</w:t>
      </w:r>
      <w:r w:rsidRPr="00534115">
        <w:rPr>
          <w:rFonts w:asciiTheme="minorHAnsi" w:hAnsiTheme="minorHAnsi" w:cstheme="minorHAnsi"/>
          <w:b/>
          <w:sz w:val="19"/>
          <w:szCs w:val="19"/>
        </w:rPr>
        <w:t>miesięcznej</w:t>
      </w:r>
      <w:r w:rsidRPr="00534115">
        <w:rPr>
          <w:rFonts w:asciiTheme="minorHAnsi" w:hAnsiTheme="minorHAnsi" w:cstheme="minorHAnsi"/>
          <w:sz w:val="19"/>
          <w:szCs w:val="19"/>
        </w:rPr>
        <w:t xml:space="preserve"> </w:t>
      </w:r>
      <w:r w:rsidRPr="00534115">
        <w:rPr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  <w:t xml:space="preserve">gwarancji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na dostarczony Sprzęt</w:t>
      </w:r>
      <w:r w:rsidRPr="00534115">
        <w:rPr>
          <w:rFonts w:asciiTheme="minorHAnsi" w:hAnsiTheme="minorHAnsi" w:cstheme="minorHAnsi"/>
          <w:sz w:val="19"/>
          <w:szCs w:val="19"/>
        </w:rPr>
        <w:t xml:space="preserve">, z wyłączeniem okresu gwarancji na </w:t>
      </w:r>
      <w:r w:rsidRPr="00534115">
        <w:rPr>
          <w:rFonts w:asciiTheme="minorHAnsi" w:hAnsiTheme="minorHAnsi" w:cstheme="minorHAnsi"/>
          <w:b/>
          <w:bCs/>
          <w:sz w:val="19"/>
          <w:szCs w:val="19"/>
        </w:rPr>
        <w:t>baterie</w:t>
      </w:r>
      <w:r w:rsidRPr="00534115">
        <w:rPr>
          <w:rFonts w:asciiTheme="minorHAnsi" w:hAnsiTheme="minorHAnsi" w:cstheme="minorHAnsi"/>
          <w:sz w:val="19"/>
          <w:szCs w:val="19"/>
        </w:rPr>
        <w:t xml:space="preserve"> </w:t>
      </w:r>
      <w:r w:rsidRPr="00534115">
        <w:rPr>
          <w:rFonts w:asciiTheme="minorHAnsi" w:hAnsiTheme="minorHAnsi" w:cstheme="minorHAnsi"/>
          <w:b/>
          <w:bCs/>
          <w:sz w:val="19"/>
          <w:szCs w:val="19"/>
        </w:rPr>
        <w:t>Sprzętu</w:t>
      </w:r>
      <w:r w:rsidRPr="00534115">
        <w:rPr>
          <w:rFonts w:asciiTheme="minorHAnsi" w:hAnsiTheme="minorHAnsi" w:cstheme="minorHAnsi"/>
          <w:sz w:val="19"/>
          <w:szCs w:val="19"/>
        </w:rPr>
        <w:t xml:space="preserve">, który wynosi </w:t>
      </w:r>
      <w:r w:rsidRPr="00534115">
        <w:rPr>
          <w:rFonts w:asciiTheme="minorHAnsi" w:hAnsiTheme="minorHAnsi" w:cstheme="minorHAnsi"/>
          <w:b/>
          <w:bCs/>
          <w:sz w:val="19"/>
          <w:szCs w:val="19"/>
        </w:rPr>
        <w:t>….. miesięcy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. Terminy, o których mowa w zdaniu poprzedzającym, liczone są od dnia dokonania przez Strony odbioru Sprzętu, na podstawie </w:t>
      </w:r>
      <w:r w:rsidRPr="00534115">
        <w:rPr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  <w:t>Protokołu Odbioru Jakościowego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(w przypadku egzemplarzy Sprzętu odebranych przez Zamawiającego w wyniku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lastRenderedPageBreak/>
        <w:t xml:space="preserve">ponownego dostarczenia Sprzętu przez Wykonawcę na podstawie </w:t>
      </w:r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§ </w:t>
      </w:r>
      <w:r w:rsidR="002434B3"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4</w:t>
      </w:r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 ust. </w:t>
      </w:r>
      <w:r w:rsidR="002434B3"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5</w:t>
      </w:r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 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– termin liczy się od dnia podpisania Protokołu Odbioru potwierdzającego odbiór tych egzemplarzy Sprzętu)</w:t>
      </w:r>
      <w:r w:rsidRPr="00534115">
        <w:rPr>
          <w:rFonts w:asciiTheme="minorHAnsi" w:hAnsiTheme="minorHAnsi" w:cstheme="minorHAnsi"/>
          <w:sz w:val="19"/>
          <w:szCs w:val="19"/>
        </w:rPr>
        <w:t>. Usługa gwarancyjna polegająca na naprawie wadliwych egzemplarzy Sprzętu będzie świadczona przez producenta Sprzętu lub autoryzowanego partnera serwisowego producenta (wymianę wadliwych egzemplarzy Sprzętu na nowe może zaś realizować zarówno Wykonawca, jak i producent lub autoryzowany partner serwisowy).</w:t>
      </w:r>
    </w:p>
    <w:p w:rsidR="008E0CEC" w:rsidRPr="00534115" w:rsidRDefault="008E0CEC" w:rsidP="00534115">
      <w:pPr>
        <w:pStyle w:val="Teksttreci20"/>
        <w:numPr>
          <w:ilvl w:val="0"/>
          <w:numId w:val="23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Wykonawca zobowiązuje się do zapewnienia usunięcia wszelkich wad Sprzętu, które zostaną zidentyfikowane i zgłoszone przez Zamawiającego w trakcie korzystania ze Sprzętu w okresie objętym gwarancją, w taki sposób, że Sprzętowi zostanie przywrócona pełną funkcjonalność, lub do wymiany Sprzętu na nowy, o parametrach określonych w Umowie lub lepszych. Gwarancji podlegają w szczególności usterki, wady materiałowe</w:t>
      </w:r>
      <w:r w:rsid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                  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i konstrukcyjne, w tym niespełnianie funkcji użytkowych Sprzętu, deklarowanych przez Wykonawcę lub opisanych w Umowie („</w:t>
      </w:r>
      <w:r w:rsidRPr="00534115">
        <w:rPr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  <w:t>wady Sprzętu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”).</w:t>
      </w:r>
    </w:p>
    <w:p w:rsidR="008E0CEC" w:rsidRPr="00534115" w:rsidRDefault="008E0CEC" w:rsidP="00534115">
      <w:pPr>
        <w:pStyle w:val="Teksttreci20"/>
        <w:numPr>
          <w:ilvl w:val="0"/>
          <w:numId w:val="23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Wykonawca zapewni, że naprawa Sprzętu </w:t>
      </w:r>
      <w:r w:rsidRPr="00534115">
        <w:rPr>
          <w:rFonts w:asciiTheme="minorHAnsi" w:hAnsiTheme="minorHAnsi" w:cstheme="minorHAnsi"/>
          <w:sz w:val="19"/>
          <w:szCs w:val="19"/>
        </w:rPr>
        <w:t xml:space="preserve">będzie świadczona w miejscu instalacji Sprzętu, a jeśli naprawa w miejscu instalacji Sprzętu będzie niemożliwa – usługa gwarancyjna będzie świadczona w systemie </w:t>
      </w:r>
      <w:proofErr w:type="spellStart"/>
      <w:r w:rsidRPr="00534115">
        <w:rPr>
          <w:rFonts w:asciiTheme="minorHAnsi" w:hAnsiTheme="minorHAnsi" w:cstheme="minorHAnsi"/>
          <w:sz w:val="19"/>
          <w:szCs w:val="19"/>
        </w:rPr>
        <w:t>door-to-door</w:t>
      </w:r>
      <w:proofErr w:type="spellEnd"/>
      <w:r w:rsidRPr="00534115">
        <w:rPr>
          <w:rFonts w:asciiTheme="minorHAnsi" w:hAnsiTheme="minorHAnsi" w:cstheme="minorHAnsi"/>
          <w:sz w:val="19"/>
          <w:szCs w:val="19"/>
        </w:rPr>
        <w:t>. Odbiór oraz zwrot naprawionego lub dostarczenie nowego Sprzętu nastąpi w dni robocze, tj. od poniedziałku do piątku (z wyłączeniem dni ustawowo wolnych od pracy) w godzinach od 8:00 do 16:00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. </w:t>
      </w:r>
      <w:r w:rsidRPr="00534115">
        <w:rPr>
          <w:rFonts w:asciiTheme="minorHAnsi" w:hAnsiTheme="minorHAnsi" w:cstheme="minorHAnsi"/>
          <w:sz w:val="19"/>
          <w:szCs w:val="19"/>
        </w:rPr>
        <w:t>W ramach gwarancji odbiór, naprawa oraz zwrot Sprzętu zostaną zrealizowane na własny koszt i ryzyko podmiotu realizującego obowiązki gwarancyjne (koszty te nie będą obciążały w żadnym wypadku Zamawiającego). Wykonawca ponosi pełną odpowiedzialność za ewentualną utratę lub zniszczenie Sprzętu po odebraniu go do naprawy z siedziby Zamawiającego</w:t>
      </w:r>
      <w:r w:rsidR="00E56306" w:rsidRPr="00534115">
        <w:rPr>
          <w:rFonts w:asciiTheme="minorHAnsi" w:hAnsiTheme="minorHAnsi" w:cstheme="minorHAnsi"/>
          <w:sz w:val="19"/>
          <w:szCs w:val="19"/>
        </w:rPr>
        <w:t>.</w:t>
      </w:r>
    </w:p>
    <w:p w:rsidR="008E0CEC" w:rsidRPr="00534115" w:rsidRDefault="008E0CEC" w:rsidP="00534115">
      <w:pPr>
        <w:pStyle w:val="Teksttreci20"/>
        <w:numPr>
          <w:ilvl w:val="0"/>
          <w:numId w:val="23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Wykonawca zapewni, że z</w:t>
      </w:r>
      <w:r w:rsidRPr="00534115">
        <w:rPr>
          <w:rFonts w:asciiTheme="minorHAnsi" w:hAnsiTheme="minorHAnsi" w:cstheme="minorHAnsi"/>
          <w:sz w:val="19"/>
          <w:szCs w:val="19"/>
        </w:rPr>
        <w:t>głoszenia wad Sprzętu w ramach gwarancji będą przyjmowane:</w:t>
      </w:r>
    </w:p>
    <w:p w:rsidR="008E0CEC" w:rsidRPr="00534115" w:rsidRDefault="008E0CEC" w:rsidP="00534115">
      <w:pPr>
        <w:pStyle w:val="Teksttreci20"/>
        <w:numPr>
          <w:ilvl w:val="0"/>
          <w:numId w:val="25"/>
        </w:numPr>
        <w:shd w:val="clear" w:color="auto" w:fill="auto"/>
        <w:spacing w:after="120" w:line="240" w:lineRule="auto"/>
        <w:ind w:left="851" w:hanging="425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sz w:val="19"/>
          <w:szCs w:val="19"/>
        </w:rPr>
        <w:t xml:space="preserve">przez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producenta Sprzętu lub autoryzowanego partnera</w:t>
      </w:r>
      <w:r w:rsidRPr="00534115">
        <w:rPr>
          <w:rFonts w:asciiTheme="minorHAnsi" w:hAnsiTheme="minorHAnsi" w:cstheme="minorHAnsi"/>
          <w:bCs/>
          <w:color w:val="0D0D0D" w:themeColor="text1" w:themeTint="F2"/>
          <w:sz w:val="19"/>
          <w:szCs w:val="19"/>
        </w:rPr>
        <w:t xml:space="preserve"> serwisowego producenta Sprzętu</w:t>
      </w:r>
      <w:r w:rsidRPr="00534115">
        <w:rPr>
          <w:rFonts w:asciiTheme="minorHAnsi" w:hAnsiTheme="minorHAnsi" w:cstheme="minorHAnsi"/>
          <w:sz w:val="19"/>
          <w:szCs w:val="19"/>
        </w:rPr>
        <w:t xml:space="preserve">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na dedykowanej stronie internetowej producenta Sprzętu (lub autoryzowanego partnera serwisowego producenta Sprzętu), lub </w:t>
      </w:r>
    </w:p>
    <w:p w:rsidR="002434B3" w:rsidRPr="002434B3" w:rsidRDefault="008E0CEC" w:rsidP="00534115">
      <w:pPr>
        <w:pStyle w:val="Teksttreci20"/>
        <w:numPr>
          <w:ilvl w:val="0"/>
          <w:numId w:val="25"/>
        </w:numPr>
        <w:shd w:val="clear" w:color="auto" w:fill="auto"/>
        <w:spacing w:after="120" w:line="240" w:lineRule="auto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przez Wykonawcę, </w:t>
      </w:r>
      <w:r w:rsidR="002434B3"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na adres mailowy określony w</w:t>
      </w:r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określonym w § </w:t>
      </w:r>
      <w:r w:rsidR="002434B3"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9</w:t>
      </w:r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ust. 1 </w:t>
      </w:r>
      <w:proofErr w:type="spellStart"/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pkt</w:t>
      </w:r>
      <w:proofErr w:type="spellEnd"/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</w:t>
      </w:r>
      <w:r w:rsidR="002434B3"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1</w:t>
      </w:r>
    </w:p>
    <w:p w:rsidR="008E0CEC" w:rsidRPr="002434B3" w:rsidRDefault="008E0CEC" w:rsidP="002434B3">
      <w:pPr>
        <w:pStyle w:val="Teksttreci20"/>
        <w:shd w:val="clear" w:color="auto" w:fill="auto"/>
        <w:spacing w:after="120" w:line="240" w:lineRule="auto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– w zależności od wyboru Zamawiającego.</w:t>
      </w:r>
      <w:r w:rsidRPr="002434B3">
        <w:rPr>
          <w:rFonts w:asciiTheme="minorHAnsi" w:hAnsiTheme="minorHAnsi" w:cstheme="minorHAnsi"/>
          <w:bCs/>
          <w:color w:val="0D0D0D" w:themeColor="text1" w:themeTint="F2"/>
          <w:sz w:val="19"/>
          <w:szCs w:val="19"/>
        </w:rPr>
        <w:t xml:space="preserve"> Zgłoszenia będą przyjmowane </w:t>
      </w:r>
      <w:r w:rsidRPr="002434B3">
        <w:rPr>
          <w:rFonts w:asciiTheme="minorHAnsi" w:hAnsiTheme="minorHAnsi" w:cstheme="minorHAnsi"/>
          <w:sz w:val="19"/>
          <w:szCs w:val="19"/>
        </w:rPr>
        <w:t>w dni robocze w godzinach od 8:00 do 16:00.</w:t>
      </w:r>
    </w:p>
    <w:p w:rsidR="008E0CEC" w:rsidRPr="002434B3" w:rsidRDefault="008E0CEC" w:rsidP="00534115">
      <w:pPr>
        <w:pStyle w:val="Teksttreci20"/>
        <w:numPr>
          <w:ilvl w:val="0"/>
          <w:numId w:val="23"/>
        </w:numPr>
        <w:shd w:val="clear" w:color="auto" w:fill="auto"/>
        <w:spacing w:after="120" w:line="240" w:lineRule="auto"/>
        <w:ind w:left="425" w:hanging="425"/>
        <w:jc w:val="both"/>
        <w:rPr>
          <w:rFonts w:asciiTheme="minorHAnsi" w:hAnsiTheme="minorHAnsi" w:cstheme="minorHAnsi"/>
          <w:sz w:val="19"/>
          <w:szCs w:val="19"/>
        </w:rPr>
      </w:pPr>
      <w:r w:rsidRPr="002434B3">
        <w:rPr>
          <w:rFonts w:asciiTheme="minorHAnsi" w:hAnsiTheme="minorHAnsi" w:cstheme="minorHAnsi"/>
          <w:sz w:val="19"/>
          <w:szCs w:val="19"/>
        </w:rPr>
        <w:t xml:space="preserve">W przypadku zgłoszenia przez Zamawiającego </w:t>
      </w:r>
      <w:bookmarkStart w:id="0" w:name="_Hlk71985178"/>
      <w:r w:rsidRPr="002434B3">
        <w:rPr>
          <w:rFonts w:asciiTheme="minorHAnsi" w:hAnsiTheme="minorHAnsi" w:cstheme="minorHAnsi"/>
          <w:sz w:val="19"/>
          <w:szCs w:val="19"/>
        </w:rPr>
        <w:t>wad Sprzętu</w:t>
      </w:r>
      <w:bookmarkEnd w:id="0"/>
      <w:r w:rsidRPr="002434B3">
        <w:rPr>
          <w:rFonts w:asciiTheme="minorHAnsi" w:hAnsiTheme="minorHAnsi" w:cstheme="minorHAnsi"/>
          <w:sz w:val="19"/>
          <w:szCs w:val="19"/>
        </w:rPr>
        <w:t>, Wykonawca (lub podmiot realizujący obowiązki wynikające z gwarancji) przystąpi do usuwania tych wad nie później niż w następnym dniu roboczym. Z zastrzeżeniem ust. 7, skuteczna naprawa lub dostarczenie Zamawiającemu nowego Sprzętu nastąpi w terminie 3 dni roboczych od momentu otrzymania zgłoszenia wad Sprzętu. Jeśli czas usunięcia wad Sprzętu będzie przekraczał 3 dni robocze, Wykonawca niezwłocznie poinformuje o tym fakcie Zamawiającego, a także dostarczy Zamawiającemu na czas naprawy sprzęt zastępczy o nie gorszych parametrach technicznych, wraz ze sterownikami umożliwiającymi prawidłowe korzystanie z tego sprzętu</w:t>
      </w:r>
      <w:r w:rsidR="002434B3">
        <w:rPr>
          <w:rFonts w:asciiTheme="minorHAnsi" w:hAnsiTheme="minorHAnsi" w:cstheme="minorHAnsi"/>
          <w:sz w:val="19"/>
          <w:szCs w:val="19"/>
        </w:rPr>
        <w:t>.</w:t>
      </w:r>
    </w:p>
    <w:p w:rsidR="002434B3" w:rsidRPr="002434B3" w:rsidRDefault="008E0CEC" w:rsidP="00534115">
      <w:pPr>
        <w:pStyle w:val="Default"/>
        <w:numPr>
          <w:ilvl w:val="0"/>
          <w:numId w:val="23"/>
        </w:numPr>
        <w:spacing w:after="120"/>
        <w:ind w:left="425" w:hanging="425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2434B3">
        <w:rPr>
          <w:rFonts w:asciiTheme="minorHAnsi" w:hAnsiTheme="minorHAnsi" w:cstheme="minorHAnsi"/>
          <w:color w:val="auto"/>
          <w:sz w:val="19"/>
          <w:szCs w:val="19"/>
        </w:rPr>
        <w:t xml:space="preserve">Maksymalny termin na dokonanie, w ramach gwarancji, naprawy Sprzętu lub wymiany egzemplarzy Sprzętu, w których stwierdzano wady, na nowe egzemplarze, wynosi 14 dni od dnia zgłoszenia wad Sprzętu. </w:t>
      </w:r>
    </w:p>
    <w:p w:rsidR="008E0CEC" w:rsidRPr="002434B3" w:rsidRDefault="008E0CEC" w:rsidP="00534115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2434B3">
        <w:rPr>
          <w:rFonts w:asciiTheme="minorHAnsi" w:hAnsiTheme="minorHAnsi" w:cstheme="minorHAnsi"/>
          <w:color w:val="auto"/>
          <w:sz w:val="19"/>
          <w:szCs w:val="19"/>
        </w:rPr>
        <w:t xml:space="preserve">W przypadku, gdy naprawa Sprzętu potrwa dłużej niż 14 dni kalendarzowych, lub gdy ten sam egzemplarz Sprzętu będzie naprawiany więcej niż 3 razy, Zamawiającemu, niezależnie od uprawnień wskazanych w ust. 7, będzie przysługiwać prawo pisemnego żądania </w:t>
      </w:r>
      <w:proofErr w:type="spellStart"/>
      <w:r w:rsidRPr="002434B3">
        <w:rPr>
          <w:rFonts w:asciiTheme="minorHAnsi" w:hAnsiTheme="minorHAnsi" w:cstheme="minorHAnsi"/>
          <w:color w:val="auto"/>
          <w:sz w:val="19"/>
          <w:szCs w:val="19"/>
        </w:rPr>
        <w:t>bezkosztowej</w:t>
      </w:r>
      <w:proofErr w:type="spellEnd"/>
      <w:r w:rsidRPr="002434B3">
        <w:rPr>
          <w:rFonts w:asciiTheme="minorHAnsi" w:hAnsiTheme="minorHAnsi" w:cstheme="minorHAnsi"/>
          <w:color w:val="auto"/>
          <w:sz w:val="19"/>
          <w:szCs w:val="19"/>
        </w:rPr>
        <w:t xml:space="preserve"> wymiany egzemplarza Sprzętu na nowy, taki sam lub o nie gorszych parametrach technicznych, w ramach wynagrodzenia, o którym mowa w § </w:t>
      </w:r>
      <w:r w:rsidR="002434B3">
        <w:rPr>
          <w:rFonts w:asciiTheme="minorHAnsi" w:hAnsiTheme="minorHAnsi" w:cstheme="minorHAnsi"/>
          <w:color w:val="auto"/>
          <w:sz w:val="19"/>
          <w:szCs w:val="19"/>
        </w:rPr>
        <w:t>7</w:t>
      </w:r>
      <w:r w:rsidRPr="002434B3">
        <w:rPr>
          <w:rFonts w:asciiTheme="minorHAnsi" w:hAnsiTheme="minorHAnsi" w:cstheme="minorHAnsi"/>
          <w:color w:val="auto"/>
          <w:sz w:val="19"/>
          <w:szCs w:val="19"/>
        </w:rPr>
        <w:t> ust. 1. Wymiana egzemplarza Sprzętu na nowy nastąpi maksymalnie w ciągu 5 dni roboczych od doręczenia pisemnego żądania, o którym mowa w zdaniu poprzednim</w:t>
      </w:r>
      <w:r w:rsidR="002434B3">
        <w:rPr>
          <w:rFonts w:asciiTheme="minorHAnsi" w:hAnsiTheme="minorHAnsi" w:cstheme="minorHAnsi"/>
          <w:color w:val="auto"/>
          <w:sz w:val="19"/>
          <w:szCs w:val="19"/>
        </w:rPr>
        <w:t>.</w:t>
      </w:r>
    </w:p>
    <w:p w:rsidR="008E0CEC" w:rsidRPr="00534115" w:rsidRDefault="008E0CEC" w:rsidP="00534115">
      <w:pPr>
        <w:pStyle w:val="Teksttreci20"/>
        <w:numPr>
          <w:ilvl w:val="0"/>
          <w:numId w:val="23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 przypadku wymiany elementów lub części zamiennych Sprzętu, Wykonawca zobowiązany jest do zainstalowania odpowiednio elementów lub części zamiennych oryginalnych, fabrycznie nowych.</w:t>
      </w:r>
    </w:p>
    <w:p w:rsidR="008E0CEC" w:rsidRPr="00534115" w:rsidRDefault="008E0CEC" w:rsidP="00534115">
      <w:pPr>
        <w:pStyle w:val="Teksttreci20"/>
        <w:numPr>
          <w:ilvl w:val="0"/>
          <w:numId w:val="23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 przypadku niemożności naprawienia Sprzętu i konieczności jego wymiany na nowy (w tym konieczności wymiany uszkodzonych trwałych nośników danych), Sprzęt </w:t>
      </w:r>
      <w:r w:rsidRPr="00534115">
        <w:rPr>
          <w:rFonts w:asciiTheme="minorHAnsi" w:hAnsiTheme="minorHAnsi" w:cstheme="minorHAnsi"/>
          <w:sz w:val="19"/>
          <w:szCs w:val="19"/>
        </w:rPr>
        <w:t>przekazywany do naprawy poza miejscem zainstalowania – o ile istnieje techniczna możliwość – zostanie pozbawiony nośników danych, np.: dyski, karty pamięci, a w przypadku pamięci wbudowanych wszystkie dane zostaną usunięte przez Zamawiającego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.</w:t>
      </w:r>
    </w:p>
    <w:p w:rsidR="008E0CEC" w:rsidRPr="00534115" w:rsidRDefault="008E0CEC" w:rsidP="00534115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534115">
        <w:rPr>
          <w:rFonts w:asciiTheme="minorHAnsi" w:hAnsiTheme="minorHAnsi" w:cstheme="minorHAnsi"/>
          <w:color w:val="auto"/>
          <w:sz w:val="19"/>
          <w:szCs w:val="19"/>
        </w:rPr>
        <w:t>Jeżeli Wykonawca nie dokona naprawy Sprzętu w terminie określonym w ust. 7 lub nie wymieni wadliwego Sprzętu lub wadliwego elementu Sprzętu na nowy w terminie określonym w ust. 7, Zamawiającemu – niezależnie od uprawnień wynikających z ust. 8– będzie przysługiwać prawo naprawy Sprzętu lub wymiany elementu na nowy we własnym zakresie, bez utraty prawa do gwarancji, a Wykonawca będzie zobowiązany pokryć wszelkie koszty Zamawiającego związane z niewykonaniem przez Wykonawcę zobowiązań gwarancyjnych, w terminie do 14 dni od dnia otrzymania wezwania od Zamawiającego do zwrotu tych kosztów.</w:t>
      </w:r>
    </w:p>
    <w:p w:rsidR="008E0CEC" w:rsidRPr="00534115" w:rsidRDefault="008E0CEC" w:rsidP="00534115">
      <w:pPr>
        <w:pStyle w:val="Teksttreci20"/>
        <w:numPr>
          <w:ilvl w:val="0"/>
          <w:numId w:val="23"/>
        </w:numPr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534115">
        <w:rPr>
          <w:rFonts w:asciiTheme="minorHAnsi" w:hAnsiTheme="minorHAnsi" w:cstheme="minorHAnsi"/>
          <w:sz w:val="19"/>
          <w:szCs w:val="19"/>
        </w:rPr>
        <w:lastRenderedPageBreak/>
        <w:t>Gwarancja nie może o</w:t>
      </w:r>
      <w:r w:rsidR="000030DD" w:rsidRPr="00534115">
        <w:rPr>
          <w:rFonts w:asciiTheme="minorHAnsi" w:hAnsiTheme="minorHAnsi" w:cstheme="minorHAnsi"/>
          <w:sz w:val="19"/>
          <w:szCs w:val="19"/>
        </w:rPr>
        <w:t xml:space="preserve">graniczać praw Zamawiającego do </w:t>
      </w:r>
      <w:r w:rsidRPr="00534115">
        <w:rPr>
          <w:rFonts w:asciiTheme="minorHAnsi" w:hAnsiTheme="minorHAnsi" w:cstheme="minorHAnsi"/>
          <w:sz w:val="19"/>
          <w:szCs w:val="19"/>
        </w:rPr>
        <w:t>instalowania i wymiany w zakupionym Sprzęcie standardowych kart i urządzeń, zgodnie z zasadami sztuki, przez wykwalifikowany personel Zamawiającego</w:t>
      </w:r>
    </w:p>
    <w:p w:rsidR="008E0CEC" w:rsidRPr="00534115" w:rsidRDefault="008E0CEC" w:rsidP="00534115">
      <w:pPr>
        <w:spacing w:line="240" w:lineRule="auto"/>
        <w:jc w:val="both"/>
        <w:rPr>
          <w:rFonts w:cstheme="minorHAnsi"/>
          <w:bCs/>
          <w:color w:val="0D0D0D" w:themeColor="text1" w:themeTint="F2"/>
          <w:sz w:val="19"/>
          <w:szCs w:val="19"/>
        </w:rPr>
      </w:pPr>
    </w:p>
    <w:p w:rsidR="000030DD" w:rsidRPr="00534115" w:rsidRDefault="000030DD" w:rsidP="00534115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 w:cstheme="minorHAnsi"/>
          <w:b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b/>
          <w:color w:val="0D0D0D" w:themeColor="text1" w:themeTint="F2"/>
          <w:sz w:val="19"/>
          <w:szCs w:val="19"/>
        </w:rPr>
        <w:t xml:space="preserve">§ </w:t>
      </w:r>
      <w:r w:rsidR="00C70964" w:rsidRPr="00534115">
        <w:rPr>
          <w:rFonts w:asciiTheme="minorHAnsi" w:hAnsiTheme="minorHAnsi" w:cstheme="minorHAnsi"/>
          <w:b/>
          <w:color w:val="0D0D0D" w:themeColor="text1" w:themeTint="F2"/>
          <w:sz w:val="19"/>
          <w:szCs w:val="19"/>
        </w:rPr>
        <w:t>6</w:t>
      </w:r>
      <w:r w:rsidRPr="00534115">
        <w:rPr>
          <w:rFonts w:asciiTheme="minorHAnsi" w:hAnsiTheme="minorHAnsi" w:cstheme="minorHAnsi"/>
          <w:b/>
          <w:color w:val="0D0D0D" w:themeColor="text1" w:themeTint="F2"/>
          <w:sz w:val="19"/>
          <w:szCs w:val="19"/>
        </w:rPr>
        <w:t>.</w:t>
      </w:r>
    </w:p>
    <w:p w:rsidR="000030DD" w:rsidRPr="00534115" w:rsidRDefault="000030DD" w:rsidP="00534115">
      <w:pPr>
        <w:pStyle w:val="Teksttreci20"/>
        <w:shd w:val="clear" w:color="auto" w:fill="auto"/>
        <w:spacing w:after="120" w:line="240" w:lineRule="auto"/>
        <w:ind w:firstLine="0"/>
        <w:jc w:val="center"/>
        <w:rPr>
          <w:rStyle w:val="Teksttreci2Exact"/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</w:pPr>
      <w:r w:rsidRPr="00534115">
        <w:rPr>
          <w:rStyle w:val="Teksttreci2Exact"/>
          <w:rFonts w:asciiTheme="minorHAnsi" w:hAnsiTheme="minorHAnsi" w:cstheme="minorHAnsi"/>
          <w:b/>
          <w:color w:val="0D0D0D" w:themeColor="text1" w:themeTint="F2"/>
          <w:sz w:val="19"/>
          <w:szCs w:val="19"/>
        </w:rPr>
        <w:t>Zmiany Umowy i odstąpienie od Umowy</w:t>
      </w:r>
    </w:p>
    <w:p w:rsidR="000030DD" w:rsidRPr="00534115" w:rsidRDefault="000030DD" w:rsidP="00534115">
      <w:pPr>
        <w:pStyle w:val="Teksttreci20"/>
        <w:numPr>
          <w:ilvl w:val="0"/>
          <w:numId w:val="26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Zamawiający przewiduje możliwość dokonania istotnych zmian postanowień zawartej Umowy w stosunku do treści oferty, na podstawie której dokonano wyboru Wykonawcy, w zakresie zmiany terminu realizacji Przedmiotu Umowy, o którym mowa w § 1 ust.3.</w:t>
      </w:r>
    </w:p>
    <w:p w:rsidR="000030DD" w:rsidRPr="00534115" w:rsidRDefault="000030DD" w:rsidP="00534115">
      <w:pPr>
        <w:pStyle w:val="Teksttreci20"/>
        <w:numPr>
          <w:ilvl w:val="0"/>
          <w:numId w:val="26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eastAsia="Calibri" w:hAnsiTheme="minorHAnsi" w:cstheme="minorHAnsi"/>
          <w:color w:val="0D0D0D" w:themeColor="text1" w:themeTint="F2"/>
          <w:sz w:val="19"/>
          <w:szCs w:val="19"/>
        </w:rPr>
        <w:t xml:space="preserve">Zmiana, o której mowa w ust. 1, jest możliwa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 przypadku występowania w trakcie realizacji Umowy, na terenie Polski lub innego kraju europejskiego:</w:t>
      </w:r>
    </w:p>
    <w:p w:rsidR="000030DD" w:rsidRPr="00534115" w:rsidRDefault="000030DD" w:rsidP="00534115">
      <w:pPr>
        <w:pStyle w:val="Teksttreci20"/>
        <w:numPr>
          <w:ilvl w:val="0"/>
          <w:numId w:val="27"/>
        </w:numPr>
        <w:shd w:val="clear" w:color="auto" w:fill="auto"/>
        <w:spacing w:after="120" w:line="240" w:lineRule="auto"/>
        <w:ind w:left="851" w:hanging="425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zamieszek, strajków, ataków terrorystycznych, działań wojennych, promieniowania lub skażenia, powodzi, lawin, pożarów, katastrof, awarii lub innych stanów szczególnych, takich jak stan zagrożenia epidemicznego, stan epidemii, stan wyjątkowy lub stan klęski żywiołowej lub </w:t>
      </w:r>
    </w:p>
    <w:p w:rsidR="000030DD" w:rsidRPr="00534115" w:rsidRDefault="000030DD" w:rsidP="00534115">
      <w:pPr>
        <w:pStyle w:val="Teksttreci20"/>
        <w:numPr>
          <w:ilvl w:val="0"/>
          <w:numId w:val="27"/>
        </w:numPr>
        <w:shd w:val="clear" w:color="auto" w:fill="auto"/>
        <w:spacing w:after="120" w:line="240" w:lineRule="auto"/>
        <w:ind w:left="851" w:hanging="425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jakichkolwiek ograniczeń praw i swobód wydanych przez organy państwowe polskie lub zagraniczne, wynikających z odpowiedniego aktu prawnego (w stosunku do stanu prawnego obowiązującego w dniu zawarcia Umowy)</w:t>
      </w:r>
    </w:p>
    <w:p w:rsidR="000030DD" w:rsidRPr="00534115" w:rsidRDefault="000030DD" w:rsidP="00534115">
      <w:pPr>
        <w:pStyle w:val="Teksttreci20"/>
        <w:shd w:val="clear" w:color="auto" w:fill="auto"/>
        <w:spacing w:after="120" w:line="240" w:lineRule="auto"/>
        <w:ind w:left="426" w:firstLine="0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– uniemożliwiających lub poważnie utrudniających realizację Umowy w całości lub części, w szczególności skutkujących nieobecnością pracowników lub niedostępnością albo niemożnością zorganizowania lub dostarczenia Sprzętu, m. in. z powodu kwarantanny, ograniczeń przemieszczania się lub transportu towarów. Zamawiający w takiej sytuacji przewiduje możliwość wydłużenia terminu wskazanego w § 1 ust. 3    </w:t>
      </w:r>
      <w:r w:rsid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            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       o uzasadniony termin, w którym realizacja Przedmiotu Umowy będzie możliwa, po ustąpieniu okoliczności, o których mowa wyżej, jednakże nie dłużej niż dwa tygodnie po upływie terminu, o którym mowa w § 1 ust.3.</w:t>
      </w:r>
    </w:p>
    <w:p w:rsidR="000030DD" w:rsidRPr="00534115" w:rsidRDefault="000030DD" w:rsidP="00534115">
      <w:pPr>
        <w:pStyle w:val="Teksttreci20"/>
        <w:numPr>
          <w:ilvl w:val="0"/>
          <w:numId w:val="26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Zmiany, o których mowa w ust. 2, nie spowodują zwiększenia wynagrodzenia Wykonawcy.</w:t>
      </w:r>
    </w:p>
    <w:p w:rsidR="000030DD" w:rsidRPr="00534115" w:rsidRDefault="000030DD" w:rsidP="00534115">
      <w:pPr>
        <w:pStyle w:val="Teksttreci20"/>
        <w:numPr>
          <w:ilvl w:val="0"/>
          <w:numId w:val="26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Wystąpienie przesłanek opisanych w ust. 2 stanowi warunek zmiany Umowy, lecz nie zobowiązuje Stron do jej zmiany.</w:t>
      </w:r>
    </w:p>
    <w:p w:rsidR="000030DD" w:rsidRPr="00534115" w:rsidRDefault="000030DD" w:rsidP="00534115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b/>
          <w:bCs/>
          <w:sz w:val="19"/>
          <w:szCs w:val="19"/>
        </w:rPr>
        <w:t xml:space="preserve">§ </w:t>
      </w:r>
      <w:r w:rsidR="00534115">
        <w:rPr>
          <w:rFonts w:asciiTheme="minorHAnsi" w:hAnsiTheme="minorHAnsi" w:cstheme="minorHAnsi"/>
          <w:b/>
          <w:bCs/>
          <w:sz w:val="19"/>
          <w:szCs w:val="19"/>
        </w:rPr>
        <w:t>7</w:t>
      </w:r>
    </w:p>
    <w:p w:rsidR="000030DD" w:rsidRPr="00534115" w:rsidRDefault="000030DD" w:rsidP="00534115">
      <w:pPr>
        <w:pStyle w:val="Teksttreci20"/>
        <w:shd w:val="clear" w:color="auto" w:fill="auto"/>
        <w:spacing w:after="120" w:line="240" w:lineRule="auto"/>
        <w:ind w:firstLine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534115">
        <w:rPr>
          <w:rFonts w:asciiTheme="minorHAnsi" w:hAnsiTheme="minorHAnsi" w:cstheme="minorHAnsi"/>
          <w:b/>
          <w:bCs/>
          <w:sz w:val="19"/>
          <w:szCs w:val="19"/>
        </w:rPr>
        <w:t>Wynagrodzenie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Wynagrodzenie Wykonawcy za wykonanie Przedmiotu Umowy, zwane dalej „</w:t>
      </w:r>
      <w:r w:rsidRPr="00534115">
        <w:rPr>
          <w:rFonts w:asciiTheme="minorHAnsi" w:hAnsiTheme="minorHAnsi" w:cstheme="minorHAnsi"/>
          <w:b/>
          <w:color w:val="0D0D0D" w:themeColor="text1" w:themeTint="F2"/>
          <w:sz w:val="19"/>
          <w:szCs w:val="19"/>
        </w:rPr>
        <w:t>Wynagrodzeniem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”, wyniesie łącznie …………..</w:t>
      </w:r>
      <w:r w:rsidRPr="00534115">
        <w:rPr>
          <w:rFonts w:asciiTheme="minorHAnsi" w:hAnsiTheme="minorHAnsi" w:cstheme="minorHAnsi"/>
          <w:b/>
          <w:color w:val="0D0D0D" w:themeColor="text1" w:themeTint="F2"/>
          <w:sz w:val="19"/>
          <w:szCs w:val="19"/>
        </w:rPr>
        <w:t xml:space="preserve"> złotych brutto (słownie złotych brutto: </w:t>
      </w:r>
      <w:r w:rsidRPr="00534115">
        <w:rPr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  <w:t>…………………………………………</w:t>
      </w:r>
      <w:r w:rsidRPr="00534115">
        <w:rPr>
          <w:rFonts w:asciiTheme="minorHAnsi" w:hAnsiTheme="minorHAnsi" w:cstheme="minorHAnsi"/>
          <w:b/>
          <w:sz w:val="19"/>
          <w:szCs w:val="19"/>
        </w:rPr>
        <w:t>złotych ………………….</w:t>
      </w:r>
      <w:r w:rsidRPr="00534115">
        <w:rPr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  <w:t xml:space="preserve"> groszy </w:t>
      </w:r>
      <w:r w:rsidRPr="00534115">
        <w:rPr>
          <w:rFonts w:asciiTheme="minorHAnsi" w:hAnsiTheme="minorHAnsi" w:cstheme="minorHAnsi"/>
          <w:b/>
          <w:sz w:val="19"/>
          <w:szCs w:val="19"/>
        </w:rPr>
        <w:t>brutto</w:t>
      </w:r>
      <w:r w:rsidRPr="00534115">
        <w:rPr>
          <w:rStyle w:val="Teksttreci2Kursywa"/>
          <w:rFonts w:asciiTheme="minorHAnsi" w:hAnsiTheme="minorHAnsi" w:cstheme="minorHAnsi"/>
          <w:b/>
          <w:bCs/>
          <w:color w:val="0D0D0D" w:themeColor="text1" w:themeTint="F2"/>
          <w:sz w:val="19"/>
          <w:szCs w:val="19"/>
        </w:rPr>
        <w:t>)</w:t>
      </w:r>
      <w:r w:rsidRPr="00534115">
        <w:rPr>
          <w:rStyle w:val="Teksttreci2Pogrubienie"/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,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i zawierać będzie podatek od towarów i usług, naliczony według obowiązujących przepisów. Wynagrodzenie obejmuje należność Wykonawcy za wszystkie czynności niezbędne do realizacji Przedmiotu Umowy, w tym koszty pakowania, transportu, ubezpieczenia, Sprzętu oraz koszty dostarczenia i wydania Sprzętu Zamawiającemu oraz realizacji obowiązków wynikających z § 5.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Zapłata Wynagrodzenia nastąpi po wykonaniu Przedmiotu Umowy, jednorazowo, przelewem na rachunek bankowy wskazany przez Wykonawcę w fakturze VAT, w terminie 14 dni kalendarzowych od dnia dostarczenia do siedziby Zamawiającego prawidłowo wystawionej faktury. Podstawą wystawienia faktury będzie Protokół Odbioru Jakościowego.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Numer rachunku bankowego wskazany przez Wykonawcę na fakturze VAT musi figurować w elektronicznym „Wykazie podmiotów zarejestrowanych jako podatnicy VAT, niezarejestrowanych oraz wykreślonych i przywróconych do rejestru VAT”, prowadzonym przez Szefa Krajowej Administracji Skarbowej. W przypadku, gdy rachunek nie będzie figurował w tym wykazie Zamawiający jest uprawniony do wstrzymania zapłaty Wynagrodzenia bez negatywnych skutków finansowych dla Zamawiającego.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bookmarkStart w:id="1" w:name="_Hlk42786997"/>
      <w:bookmarkStart w:id="2" w:name="_Hlk42786944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Zamawiający dopuszcza złożenie faktury VAT w formie: </w:t>
      </w:r>
    </w:p>
    <w:p w:rsidR="000030DD" w:rsidRPr="00534115" w:rsidRDefault="000030DD" w:rsidP="00534115">
      <w:pPr>
        <w:pStyle w:val="Teksttreci20"/>
        <w:numPr>
          <w:ilvl w:val="0"/>
          <w:numId w:val="29"/>
        </w:numPr>
        <w:shd w:val="clear" w:color="auto" w:fill="auto"/>
        <w:spacing w:after="120" w:line="240" w:lineRule="auto"/>
        <w:ind w:left="851" w:hanging="425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papierowej (oryginału), na adres Fundacja Rozwoju Demokracji Lokalnej, 00-680 Warszawa, ul. Żurawia 43;</w:t>
      </w:r>
    </w:p>
    <w:p w:rsidR="000030DD" w:rsidRPr="00534115" w:rsidRDefault="000030DD" w:rsidP="00534115">
      <w:pPr>
        <w:pStyle w:val="Akapitzlist"/>
        <w:numPr>
          <w:ilvl w:val="0"/>
          <w:numId w:val="29"/>
        </w:numPr>
        <w:spacing w:after="120" w:line="240" w:lineRule="auto"/>
        <w:ind w:left="851" w:hanging="425"/>
        <w:contextualSpacing w:val="0"/>
        <w:jc w:val="both"/>
        <w:rPr>
          <w:rFonts w:cstheme="minorHAnsi"/>
          <w:color w:val="0D0D0D" w:themeColor="text1" w:themeTint="F2"/>
          <w:sz w:val="19"/>
          <w:szCs w:val="19"/>
        </w:rPr>
      </w:pPr>
      <w:r w:rsidRPr="00534115">
        <w:rPr>
          <w:rFonts w:cstheme="minorHAnsi"/>
          <w:color w:val="0D0D0D" w:themeColor="text1" w:themeTint="F2"/>
          <w:sz w:val="19"/>
          <w:szCs w:val="19"/>
        </w:rPr>
        <w:t xml:space="preserve">faktury przesłanej w wersji elektronicznej (PDF) na adres mailowy, podany jako kontaktowy w </w:t>
      </w:r>
      <w:r w:rsidR="00534115" w:rsidRPr="00534115">
        <w:rPr>
          <w:rFonts w:cstheme="minorHAnsi"/>
          <w:sz w:val="19"/>
          <w:szCs w:val="19"/>
        </w:rPr>
        <w:t xml:space="preserve">§ 9 ust. </w:t>
      </w:r>
      <w:proofErr w:type="spellStart"/>
      <w:r w:rsidR="00534115" w:rsidRPr="00534115">
        <w:rPr>
          <w:rFonts w:cstheme="minorHAnsi"/>
          <w:sz w:val="19"/>
          <w:szCs w:val="19"/>
        </w:rPr>
        <w:t>pkt</w:t>
      </w:r>
      <w:proofErr w:type="spellEnd"/>
      <w:r w:rsidR="00534115" w:rsidRPr="00534115">
        <w:rPr>
          <w:rFonts w:cstheme="minorHAnsi"/>
          <w:sz w:val="19"/>
          <w:szCs w:val="19"/>
        </w:rPr>
        <w:t xml:space="preserve"> 1)</w:t>
      </w:r>
    </w:p>
    <w:p w:rsidR="000030DD" w:rsidRPr="00534115" w:rsidRDefault="000030DD" w:rsidP="00534115">
      <w:pPr>
        <w:spacing w:after="120" w:line="240" w:lineRule="auto"/>
        <w:ind w:left="426"/>
        <w:jc w:val="both"/>
        <w:rPr>
          <w:rFonts w:cstheme="minorHAnsi"/>
          <w:color w:val="0D0D0D" w:themeColor="text1" w:themeTint="F2"/>
          <w:sz w:val="19"/>
          <w:szCs w:val="19"/>
        </w:rPr>
      </w:pPr>
      <w:r w:rsidRPr="00534115">
        <w:rPr>
          <w:rFonts w:cstheme="minorHAnsi"/>
          <w:color w:val="0D0D0D" w:themeColor="text1" w:themeTint="F2"/>
          <w:sz w:val="19"/>
          <w:szCs w:val="19"/>
        </w:rPr>
        <w:t>– przy czym każda faktura, poza obligatoryjnymi elementami wynikającymi z przepisów prawa, powinna zawierać informację o Przedmiocie Umowy wraz z numerem Umowy.</w:t>
      </w:r>
      <w:bookmarkEnd w:id="1"/>
      <w:bookmarkEnd w:id="2"/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 przypadku odstąpienia od Umowy w części kwota Wynagrodzenia zostanie obniżona o wartość egzemplarzy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lastRenderedPageBreak/>
        <w:t xml:space="preserve">Sprzętu, którego dotyczyło odstąpienie. 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Za dzień zapłaty Wynagrodzenia uważa się dzień złożenia przez Zamawiającego dyspozycji przelewu na rachunek bankowy Wykonawcy.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 przypadku błędnie wystawionej faktury VAT, 14-dniowy termin płatności Wynagrodzenia będzie liczony od dnia dostarczenia Zamawiającemu prawidłowo wystawionej faktury VAT.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Zamawiający ma prawo do zakwestionowania prawidłowości dostarczonej/ego faktury VAT, o czym niezwłocznie poinformuje Wykonawcę. Do czasu wyjaśnienia wątpliwości, przekazanie środków na pokrycie zakwestionowanej faktury będzie wstrzymane, bez negatywnych skutków finansowych dla Zamawiającego.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Podstawą wystawienia faktury przez Wykonawcę będzie dokonanie przez Zamawiającego odbioru Przedmiotu Umowy bez zastrzeżeń, potwierdzone Protokołem Odbioru Jakościowego, zgodnie z § 6.</w:t>
      </w:r>
    </w:p>
    <w:p w:rsidR="000030DD" w:rsidRPr="00534115" w:rsidRDefault="000030DD" w:rsidP="00534115">
      <w:pPr>
        <w:pStyle w:val="Teksttreci20"/>
        <w:numPr>
          <w:ilvl w:val="0"/>
          <w:numId w:val="28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Wykonawca nie może żądać podwyższenia Wynagrodzenia, chociażby w czasie zawarcia Umowy nie można było przewidzieć wszystkich kosztów realizacji Przedmiotu Umowy.</w:t>
      </w:r>
    </w:p>
    <w:p w:rsidR="00C70964" w:rsidRPr="00534115" w:rsidRDefault="00C70964" w:rsidP="00534115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 xml:space="preserve">§ </w:t>
      </w:r>
      <w:r w:rsidR="00534115">
        <w:rPr>
          <w:rFonts w:cstheme="minorHAnsi"/>
          <w:b/>
          <w:sz w:val="19"/>
          <w:szCs w:val="19"/>
        </w:rPr>
        <w:t>8</w:t>
      </w:r>
    </w:p>
    <w:p w:rsidR="008E0CEC" w:rsidRDefault="00534115" w:rsidP="00534115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Poufność</w:t>
      </w:r>
    </w:p>
    <w:p w:rsidR="002434B3" w:rsidRDefault="002434B3" w:rsidP="00534115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Strony oświadczają, iż treść niniejszej umowy ma charakter poufny i nie może być udostępniona osobom trzecim.</w:t>
      </w:r>
    </w:p>
    <w:p w:rsidR="006A0E8D" w:rsidRPr="00534115" w:rsidRDefault="006A0E8D" w:rsidP="005341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Strony oświadczają, iż wszelkie informacje handlowe, techniczne, technologiczne, finansowe, i organizacyjne, które zostały ujawnione stronom w celu wykonania umowy, a nie zostały ujawnione do wiadomości publicznej, stanowią tajemnice przedsiębiorstwa w rozumieniu ustawy z dnia 16 kwietnia 1993 roku o zwalczaniu nieuczciwej konkurencji.</w:t>
      </w:r>
    </w:p>
    <w:p w:rsidR="006A0E8D" w:rsidRPr="00534115" w:rsidRDefault="006A0E8D" w:rsidP="005341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Każda ze Stron zobowiązuje się do zachowania w tajemnicy wszelkich informacji stanowiących tajemnicę drugiej Strony, bądź określonych przez którąkolwiek ze Stron jako poufne, a uzyskanych w związku z realizacją niniejszej umowy. W tym zakresie każda ze Stron zobowiązuje się do nieudostępniania osobom trzecim uzyskanych w związku z wykonaniem Umowy dokumentów i informacji, z wyjątkiem sytuacji, kiedy ujawnienie będzie konieczne na podstawie właściwych przepisów prawnych lub będzie bezpośrednio służyło wykonaniu umowy. Obowiązek zachowania tajemnicy nie dotyczy informacji powszechnie znanych.</w:t>
      </w:r>
    </w:p>
    <w:p w:rsidR="006A0E8D" w:rsidRPr="00534115" w:rsidRDefault="006A0E8D" w:rsidP="00534115">
      <w:pPr>
        <w:spacing w:after="0" w:line="240" w:lineRule="auto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 xml:space="preserve">§ </w:t>
      </w:r>
      <w:r w:rsidR="00534115">
        <w:rPr>
          <w:rFonts w:cstheme="minorHAnsi"/>
          <w:b/>
          <w:sz w:val="19"/>
          <w:szCs w:val="19"/>
        </w:rPr>
        <w:t>9</w:t>
      </w:r>
    </w:p>
    <w:p w:rsidR="00C70964" w:rsidRPr="00534115" w:rsidRDefault="00C70964" w:rsidP="00534115">
      <w:pPr>
        <w:pStyle w:val="Teksttreci20"/>
        <w:shd w:val="clear" w:color="auto" w:fill="auto"/>
        <w:spacing w:after="120" w:line="240" w:lineRule="auto"/>
        <w:ind w:firstLine="0"/>
        <w:jc w:val="center"/>
        <w:rPr>
          <w:rFonts w:asciiTheme="minorHAnsi" w:eastAsia="Segoe UI" w:hAnsiTheme="minorHAnsi" w:cstheme="minorHAnsi"/>
          <w:b/>
          <w:bCs/>
          <w:color w:val="0D0D0D" w:themeColor="text1" w:themeTint="F2"/>
          <w:sz w:val="19"/>
          <w:szCs w:val="19"/>
        </w:rPr>
      </w:pPr>
      <w:r w:rsidRPr="00534115">
        <w:rPr>
          <w:rFonts w:asciiTheme="minorHAnsi" w:eastAsia="Segoe UI" w:hAnsiTheme="minorHAnsi" w:cstheme="minorHAnsi"/>
          <w:b/>
          <w:bCs/>
          <w:color w:val="0D0D0D" w:themeColor="text1" w:themeTint="F2"/>
          <w:sz w:val="19"/>
          <w:szCs w:val="19"/>
        </w:rPr>
        <w:t>Osoby do kontaktu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0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Strony ustalają, że osobami reprezentującymi Strony w zakresie realizacji Umowy są: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1"/>
        </w:numPr>
        <w:shd w:val="clear" w:color="auto" w:fill="auto"/>
        <w:suppressAutoHyphens/>
        <w:spacing w:after="120" w:line="240" w:lineRule="auto"/>
        <w:ind w:left="851" w:hanging="425"/>
        <w:jc w:val="both"/>
        <w:rPr>
          <w:rStyle w:val="Teksttreci2Exact"/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Style w:val="Teksttreci2Exact"/>
          <w:rFonts w:asciiTheme="minorHAnsi" w:hAnsiTheme="minorHAnsi" w:cstheme="minorHAnsi"/>
          <w:color w:val="0D0D0D" w:themeColor="text1" w:themeTint="F2"/>
          <w:sz w:val="19"/>
          <w:szCs w:val="19"/>
        </w:rPr>
        <w:t>ze strony Zamawiającego: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2"/>
        </w:numPr>
        <w:shd w:val="clear" w:color="auto" w:fill="auto"/>
        <w:suppressAutoHyphens/>
        <w:spacing w:after="120" w:line="240" w:lineRule="auto"/>
        <w:ind w:left="1276" w:hanging="425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…………………………………………………</w:t>
      </w:r>
    </w:p>
    <w:p w:rsidR="00C70964" w:rsidRPr="00534115" w:rsidRDefault="00C70964" w:rsidP="00534115">
      <w:pPr>
        <w:pStyle w:val="Teksttreci20"/>
        <w:widowControl/>
        <w:shd w:val="clear" w:color="auto" w:fill="auto"/>
        <w:suppressAutoHyphens/>
        <w:spacing w:after="120" w:line="240" w:lineRule="auto"/>
        <w:ind w:left="426" w:firstLine="0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  <w:lang w:bidi="en-US"/>
        </w:rPr>
        <w:t>– przy czym każda z tych osób jest uprawniona do samodzielnego działania w imieniu Zamawiającego, w tym do podpisywania protokołów, o których mowa w § 6, oraz zgłaszania wad Sprzętu w ramach rękojmi i gwarancji, o których mowa w § 7;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1"/>
        </w:numPr>
        <w:shd w:val="clear" w:color="auto" w:fill="auto"/>
        <w:suppressAutoHyphens/>
        <w:spacing w:after="120" w:line="240" w:lineRule="auto"/>
        <w:ind w:left="851" w:hanging="425"/>
        <w:jc w:val="both"/>
        <w:rPr>
          <w:rStyle w:val="Teksttreci2Exact"/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Style w:val="Teksttreci2Exact"/>
          <w:rFonts w:asciiTheme="minorHAnsi" w:hAnsiTheme="minorHAnsi" w:cstheme="minorHAnsi"/>
          <w:color w:val="0D0D0D" w:themeColor="text1" w:themeTint="F2"/>
          <w:sz w:val="19"/>
          <w:szCs w:val="19"/>
        </w:rPr>
        <w:t>ze strony Wykonawcy:</w:t>
      </w:r>
    </w:p>
    <w:p w:rsidR="00C70964" w:rsidRPr="00534115" w:rsidRDefault="00C70964" w:rsidP="00534115">
      <w:pPr>
        <w:pStyle w:val="Teksttreci20"/>
        <w:widowControl/>
        <w:shd w:val="clear" w:color="auto" w:fill="auto"/>
        <w:suppressAutoHyphens/>
        <w:spacing w:after="120" w:line="240" w:lineRule="auto"/>
        <w:ind w:firstLine="0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                …………………………………………………………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0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Wykonawca ma możliwość zmiany osoby, o której mowa w ust. 1 </w:t>
      </w:r>
      <w:proofErr w:type="spellStart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pkt</w:t>
      </w:r>
      <w:proofErr w:type="spellEnd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2, gdy jest to uzasadnione obiektywnymi okolicznościami, o czym jest zobowiązany niezwłocznie powiadomić Zamawiającego drogą mailową na adres wskazany w </w:t>
      </w:r>
      <w:r w:rsid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ust. 1 pkt. 1. 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0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 przypadku dokonywania zmiany osoby, o której mowa w ust. 1 </w:t>
      </w:r>
      <w:proofErr w:type="spellStart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pkt</w:t>
      </w:r>
      <w:proofErr w:type="spellEnd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2, nowa osoba powinna posiadać kompetencje nie niższe niż osoba wymieniana.</w:t>
      </w:r>
    </w:p>
    <w:p w:rsidR="00C70964" w:rsidRDefault="00C70964" w:rsidP="00534115">
      <w:pPr>
        <w:pStyle w:val="Teksttreci20"/>
        <w:widowControl/>
        <w:numPr>
          <w:ilvl w:val="0"/>
          <w:numId w:val="30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Zamawiający może dokonać zmiany osób, o których mowa w ust. 1 </w:t>
      </w:r>
      <w:proofErr w:type="spellStart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pkt</w:t>
      </w:r>
      <w:proofErr w:type="spellEnd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1, w każdym momencie, o czym powiadomi Wykonawcę drogą mailową na adres wskazany ust. 1 </w:t>
      </w:r>
      <w:proofErr w:type="spellStart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pkt</w:t>
      </w:r>
      <w:proofErr w:type="spellEnd"/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2</w:t>
      </w:r>
      <w:r w:rsidR="002434B3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.</w:t>
      </w:r>
    </w:p>
    <w:p w:rsidR="002434B3" w:rsidRDefault="002434B3" w:rsidP="00534115">
      <w:pPr>
        <w:pStyle w:val="Teksttreci20"/>
        <w:widowControl/>
        <w:numPr>
          <w:ilvl w:val="0"/>
          <w:numId w:val="30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>
        <w:rPr>
          <w:rFonts w:asciiTheme="minorHAnsi" w:hAnsiTheme="minorHAnsi" w:cstheme="minorHAnsi"/>
          <w:color w:val="0D0D0D" w:themeColor="text1" w:themeTint="F2"/>
          <w:sz w:val="19"/>
          <w:szCs w:val="19"/>
        </w:rPr>
        <w:t>Zmiana osób i danych kontaktowych wymienionych w ust. 1, dokonana zgodnie z postanowieniami niniejszego paragrafu, nie wymaga aneksu do Umowy.</w:t>
      </w:r>
    </w:p>
    <w:p w:rsidR="00C70964" w:rsidRPr="00534115" w:rsidRDefault="00C70964" w:rsidP="00534115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eastAsia="Segoe UI" w:hAnsiTheme="minorHAnsi" w:cstheme="minorHAnsi"/>
          <w:b/>
          <w:bCs/>
          <w:color w:val="0D0D0D" w:themeColor="text1" w:themeTint="F2"/>
          <w:sz w:val="19"/>
          <w:szCs w:val="19"/>
        </w:rPr>
      </w:pPr>
      <w:r w:rsidRPr="00534115">
        <w:rPr>
          <w:rFonts w:asciiTheme="minorHAnsi" w:eastAsia="Segoe UI" w:hAnsiTheme="minorHAnsi" w:cstheme="minorHAnsi"/>
          <w:b/>
          <w:bCs/>
          <w:sz w:val="19"/>
          <w:szCs w:val="19"/>
        </w:rPr>
        <w:t>§ 1</w:t>
      </w:r>
      <w:r w:rsidR="00534115">
        <w:rPr>
          <w:rFonts w:asciiTheme="minorHAnsi" w:eastAsia="Segoe UI" w:hAnsiTheme="minorHAnsi" w:cstheme="minorHAnsi"/>
          <w:b/>
          <w:bCs/>
          <w:sz w:val="19"/>
          <w:szCs w:val="19"/>
        </w:rPr>
        <w:t>0</w:t>
      </w:r>
    </w:p>
    <w:p w:rsidR="00C70964" w:rsidRPr="00534115" w:rsidRDefault="00C70964" w:rsidP="00534115">
      <w:pPr>
        <w:pStyle w:val="Teksttreci20"/>
        <w:shd w:val="clear" w:color="auto" w:fill="auto"/>
        <w:spacing w:after="120" w:line="240" w:lineRule="auto"/>
        <w:ind w:firstLine="0"/>
        <w:jc w:val="center"/>
        <w:rPr>
          <w:rFonts w:asciiTheme="minorHAnsi" w:eastAsia="Segoe UI" w:hAnsiTheme="minorHAnsi" w:cstheme="minorHAnsi"/>
          <w:b/>
          <w:bCs/>
          <w:sz w:val="19"/>
          <w:szCs w:val="19"/>
        </w:rPr>
      </w:pPr>
      <w:r w:rsidRPr="00534115">
        <w:rPr>
          <w:rFonts w:asciiTheme="minorHAnsi" w:eastAsia="Segoe UI" w:hAnsiTheme="minorHAnsi" w:cstheme="minorHAnsi"/>
          <w:b/>
          <w:bCs/>
          <w:sz w:val="19"/>
          <w:szCs w:val="19"/>
        </w:rPr>
        <w:t>Siła wyższa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bCs/>
          <w:color w:val="0D0D0D" w:themeColor="text1" w:themeTint="F2"/>
          <w:sz w:val="19"/>
          <w:szCs w:val="19"/>
        </w:rPr>
        <w:t>Strony nie są odpowiedzialne za naruszenie obowiązków wynikających z Umowy w przypadku, gdy wyłączną przyczyną naruszenia jest działanie Siły wyższej.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lastRenderedPageBreak/>
        <w:t>Przez „</w:t>
      </w:r>
      <w:r w:rsidRPr="00534115">
        <w:rPr>
          <w:rFonts w:asciiTheme="minorHAnsi" w:hAnsiTheme="minorHAnsi" w:cstheme="minorHAnsi"/>
          <w:b/>
          <w:color w:val="0D0D0D" w:themeColor="text1" w:themeTint="F2"/>
          <w:sz w:val="19"/>
          <w:szCs w:val="19"/>
        </w:rPr>
        <w:t>Siłę wyższą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” należy rozumieć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wynikło wskutek błędów lub zaniedbań Strony dotkniętej jej działaniem.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Na czas działania Siły wyższej ulegają zawieszeniu obowiązki Strony, których nie jest ona w stanie wykonać ze względu na działanie Siły wyższej.</w:t>
      </w:r>
    </w:p>
    <w:p w:rsidR="00C70964" w:rsidRPr="00534115" w:rsidRDefault="00C70964" w:rsidP="00534115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 przypadku zaistnienia Siły wyższej Strona, której dotyczy działanie tej Siły, zobowiązana jest niezwłocznie poinformować drugą Stronę na piśmie o wystąpieniu Siły wyższej, ze wskazaniem przewidywanego czasu trwania przeszkody w realizacji wynikających z Umowy obowiązków, spowodowanej działaniem Siły wyższej.</w:t>
      </w:r>
    </w:p>
    <w:p w:rsidR="00534115" w:rsidRDefault="00534115" w:rsidP="00534115">
      <w:pPr>
        <w:spacing w:after="0" w:line="240" w:lineRule="auto"/>
        <w:jc w:val="center"/>
        <w:rPr>
          <w:rStyle w:val="Teksttreci40"/>
          <w:rFonts w:asciiTheme="minorHAnsi" w:eastAsiaTheme="minorHAnsi" w:hAnsiTheme="minorHAnsi" w:cstheme="minorHAnsi"/>
          <w:b w:val="0"/>
          <w:color w:val="0D0D0D" w:themeColor="text1" w:themeTint="F2"/>
          <w:sz w:val="19"/>
          <w:szCs w:val="19"/>
        </w:rPr>
      </w:pPr>
    </w:p>
    <w:p w:rsidR="00C70964" w:rsidRPr="001B314E" w:rsidRDefault="00C70964" w:rsidP="00534115">
      <w:pPr>
        <w:spacing w:after="0" w:line="240" w:lineRule="auto"/>
        <w:jc w:val="center"/>
        <w:rPr>
          <w:rFonts w:cstheme="minorHAnsi"/>
          <w:color w:val="0D0D0D" w:themeColor="text1" w:themeTint="F2"/>
          <w:sz w:val="19"/>
          <w:szCs w:val="19"/>
        </w:rPr>
      </w:pPr>
      <w:r w:rsidRPr="001B314E">
        <w:rPr>
          <w:rStyle w:val="Teksttreci40"/>
          <w:rFonts w:asciiTheme="minorHAnsi" w:eastAsiaTheme="minorHAnsi" w:hAnsiTheme="minorHAnsi" w:cstheme="minorHAnsi"/>
          <w:color w:val="0D0D0D" w:themeColor="text1" w:themeTint="F2"/>
          <w:sz w:val="19"/>
          <w:szCs w:val="19"/>
        </w:rPr>
        <w:t xml:space="preserve">§ </w:t>
      </w:r>
      <w:r w:rsidR="00534115" w:rsidRPr="001B314E">
        <w:rPr>
          <w:rStyle w:val="Teksttreci40"/>
          <w:rFonts w:asciiTheme="minorHAnsi" w:eastAsiaTheme="minorHAnsi" w:hAnsiTheme="minorHAnsi" w:cstheme="minorHAnsi"/>
          <w:color w:val="0D0D0D" w:themeColor="text1" w:themeTint="F2"/>
          <w:sz w:val="19"/>
          <w:szCs w:val="19"/>
        </w:rPr>
        <w:t>11</w:t>
      </w:r>
    </w:p>
    <w:p w:rsidR="00C70964" w:rsidRPr="002434B3" w:rsidRDefault="002434B3" w:rsidP="002434B3">
      <w:pPr>
        <w:tabs>
          <w:tab w:val="center" w:pos="4535"/>
          <w:tab w:val="left" w:pos="6131"/>
        </w:tabs>
        <w:spacing w:after="120" w:line="240" w:lineRule="auto"/>
        <w:rPr>
          <w:rFonts w:cstheme="minorHAnsi"/>
          <w:b/>
          <w:color w:val="0D0D0D" w:themeColor="text1" w:themeTint="F2"/>
          <w:sz w:val="19"/>
          <w:szCs w:val="19"/>
        </w:rPr>
      </w:pPr>
      <w:r>
        <w:rPr>
          <w:rFonts w:cstheme="minorHAnsi"/>
          <w:b/>
          <w:color w:val="0D0D0D" w:themeColor="text1" w:themeTint="F2"/>
          <w:sz w:val="19"/>
          <w:szCs w:val="19"/>
        </w:rPr>
        <w:tab/>
      </w:r>
      <w:r w:rsidR="00C70964" w:rsidRPr="002434B3">
        <w:rPr>
          <w:rFonts w:cstheme="minorHAnsi"/>
          <w:b/>
          <w:color w:val="0D0D0D" w:themeColor="text1" w:themeTint="F2"/>
          <w:sz w:val="19"/>
          <w:szCs w:val="19"/>
        </w:rPr>
        <w:t>Oprogramowanie, lic</w:t>
      </w:r>
      <w:r w:rsidR="001B314E">
        <w:rPr>
          <w:rFonts w:cstheme="minorHAnsi"/>
          <w:b/>
          <w:color w:val="0D0D0D" w:themeColor="text1" w:themeTint="F2"/>
          <w:sz w:val="19"/>
          <w:szCs w:val="19"/>
        </w:rPr>
        <w:t xml:space="preserve">encja </w:t>
      </w:r>
    </w:p>
    <w:p w:rsidR="00C70964" w:rsidRPr="00534115" w:rsidRDefault="00C70964" w:rsidP="00534115">
      <w:pPr>
        <w:pStyle w:val="Teksttreci20"/>
        <w:numPr>
          <w:ilvl w:val="0"/>
          <w:numId w:val="34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Wykonawca zapewnia, że realizacja Przedmiotu Umowy w zakresie zapewnienia oprogramowania w ramach Sprzętu nie naruszy praw osób trzecich w zakresie praw autorskich, praw własności intelektualnej lub przemysłowej.</w:t>
      </w:r>
    </w:p>
    <w:p w:rsidR="00C70964" w:rsidRPr="00534115" w:rsidRDefault="00C70964" w:rsidP="00534115">
      <w:pPr>
        <w:pStyle w:val="Teksttreci20"/>
        <w:numPr>
          <w:ilvl w:val="0"/>
          <w:numId w:val="34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Wykonawca oświadcza, iż certyfikaty i etykiety producenta oprogramowania zapewnianego w ramach Sprzętu, którymi powinien być oznakowany Sprzęt, będą oryginalne.</w:t>
      </w:r>
    </w:p>
    <w:p w:rsidR="00C70964" w:rsidRPr="00534115" w:rsidRDefault="00C70964" w:rsidP="00534115">
      <w:pPr>
        <w:pStyle w:val="Teksttreci20"/>
        <w:numPr>
          <w:ilvl w:val="0"/>
          <w:numId w:val="34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Zamawiający ma prawo zwrócić się do producenta oprogramowania zapewnianego w ramach Sprzętu z prośbą o weryfikację, czy oferowane oprogramowanie i materiały do niego dołączone są oryginalne.</w:t>
      </w:r>
    </w:p>
    <w:p w:rsidR="00C70964" w:rsidRPr="00534115" w:rsidRDefault="00C70964" w:rsidP="00534115">
      <w:pPr>
        <w:pStyle w:val="Teksttreci20"/>
        <w:numPr>
          <w:ilvl w:val="0"/>
          <w:numId w:val="34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Zamawiający ma prawo wstrzymać płatność Wynagrodzenia za wykonanie Umowy w przypadku wykrycia oprogramowania nieprawidłowo licencjonowanego lub nieoryginalnych certyfikatów/etykiet producenta. </w:t>
      </w:r>
      <w:r w:rsidR="00E404D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       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Z tego tytułu nie przysługuje Wykonawcy prawo do naliczania odsetek ustawowych.</w:t>
      </w:r>
    </w:p>
    <w:p w:rsidR="00C70964" w:rsidRPr="00534115" w:rsidRDefault="00C70964" w:rsidP="00534115">
      <w:pPr>
        <w:pStyle w:val="Teksttreci20"/>
        <w:numPr>
          <w:ilvl w:val="0"/>
          <w:numId w:val="34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Wykonawca jest odpowiedzialny względem Zamawiającego za wszelkie wady prawne oprogramowania, </w:t>
      </w:r>
      <w:r w:rsidR="001B314E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    </w:t>
      </w:r>
      <w:r w:rsidR="00E404D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       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w szczególności za ewentualne roszczenia osób trzecich, wynikające z naruszenia praw własności intelektualnej, w tym za nieprzestrzeganie przepisów ustawy z dnia 4 lutego 1994 r. </w:t>
      </w:r>
      <w:r w:rsidRPr="00534115">
        <w:rPr>
          <w:rFonts w:asciiTheme="minorHAnsi" w:hAnsiTheme="minorHAnsi" w:cstheme="minorHAnsi"/>
          <w:i/>
          <w:color w:val="0D0D0D" w:themeColor="text1" w:themeTint="F2"/>
          <w:sz w:val="19"/>
          <w:szCs w:val="19"/>
        </w:rPr>
        <w:t>o prawie autorskim i prawach pokrewnych</w:t>
      </w: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(Dz. U. z 2021 r. poz. 1062), w związku z realizacją Przedmiotu Umowy. W razie wystąpienia przez osoby trzecie przeciwko Zamawiającemu z roszczeniami z powodu naruszenia praw własności intelektualnej, Wykonawca podejmie wszelkie kroki niezbędne do obrony przed tymi roszczeniami, a w przypadku, gdy wskutek wystąpienia z takimi roszczeniami Zamawiający będzie musiał zaniechać korzystania z oprogramowania lub zostanie zobowiązany prawomocnym i ostatecznym wyrokiem sądu do zapłaty odszkodowania lub zadośćuczynienia z jakiegokolwiek tytułu na rzecz osób trzecich, Wykonawca naprawi wszelkie szkody wynikające z roszczeń osób trzecich, w tym zwróci koszty i wydatki poniesione w związku z tymi roszczeniami.</w:t>
      </w:r>
    </w:p>
    <w:p w:rsidR="00C70964" w:rsidRPr="00534115" w:rsidRDefault="00C70964" w:rsidP="00534115">
      <w:pPr>
        <w:pStyle w:val="Teksttreci20"/>
        <w:numPr>
          <w:ilvl w:val="0"/>
          <w:numId w:val="34"/>
        </w:numPr>
        <w:shd w:val="clear" w:color="auto" w:fill="auto"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534115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Wykonawca zapewnia Zamawiającego, że posiada lub – najpóźniej w momencie dostarczenia Sprzętu do siedziby Zamawiającego – będzie posiadać licencje do oprogramowania w zakresie niezbędnym do wykonania Umowy i korzystania przez Zamawiającego ze Sprzętu zgodnie z jego przeznaczeniem i warunkami wynikającymi z Umowy.</w:t>
      </w:r>
    </w:p>
    <w:p w:rsidR="00C70964" w:rsidRPr="001B314E" w:rsidRDefault="00C70964" w:rsidP="00D44F8E">
      <w:pPr>
        <w:pStyle w:val="Teksttreci20"/>
        <w:numPr>
          <w:ilvl w:val="0"/>
          <w:numId w:val="34"/>
        </w:numPr>
        <w:shd w:val="clear" w:color="auto" w:fill="auto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19"/>
          <w:szCs w:val="19"/>
        </w:rPr>
      </w:pPr>
      <w:r w:rsidRPr="001B314E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Licencja w treści Umowy oznacza dokument lub klucze licencyjne potwierdzające prawo do legalnego korzystania przez użytkowników z oprogramowania</w:t>
      </w:r>
      <w:r w:rsidR="001B314E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.</w:t>
      </w:r>
    </w:p>
    <w:p w:rsidR="001B314E" w:rsidRDefault="001B314E" w:rsidP="001B314E">
      <w:pPr>
        <w:pStyle w:val="Teksttreci20"/>
        <w:shd w:val="clear" w:color="auto" w:fill="auto"/>
        <w:spacing w:after="0" w:line="240" w:lineRule="auto"/>
        <w:ind w:left="567" w:firstLine="0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</w:p>
    <w:p w:rsidR="001B314E" w:rsidRDefault="001B314E" w:rsidP="001B314E">
      <w:pPr>
        <w:spacing w:after="0" w:line="240" w:lineRule="auto"/>
        <w:jc w:val="center"/>
        <w:rPr>
          <w:rStyle w:val="Teksttreci40"/>
          <w:rFonts w:asciiTheme="minorHAnsi" w:eastAsiaTheme="minorHAnsi" w:hAnsiTheme="minorHAnsi" w:cstheme="minorHAnsi"/>
          <w:color w:val="0D0D0D" w:themeColor="text1" w:themeTint="F2"/>
          <w:sz w:val="19"/>
          <w:szCs w:val="19"/>
        </w:rPr>
      </w:pPr>
      <w:r w:rsidRPr="001B314E">
        <w:rPr>
          <w:rStyle w:val="Teksttreci40"/>
          <w:rFonts w:asciiTheme="minorHAnsi" w:eastAsiaTheme="minorHAnsi" w:hAnsiTheme="minorHAnsi" w:cstheme="minorHAnsi"/>
          <w:color w:val="0D0D0D" w:themeColor="text1" w:themeTint="F2"/>
          <w:sz w:val="19"/>
          <w:szCs w:val="19"/>
        </w:rPr>
        <w:t>§ 1</w:t>
      </w:r>
      <w:r>
        <w:rPr>
          <w:rStyle w:val="Teksttreci40"/>
          <w:rFonts w:asciiTheme="minorHAnsi" w:eastAsiaTheme="minorHAnsi" w:hAnsiTheme="minorHAnsi" w:cstheme="minorHAnsi"/>
          <w:color w:val="0D0D0D" w:themeColor="text1" w:themeTint="F2"/>
          <w:sz w:val="19"/>
          <w:szCs w:val="19"/>
        </w:rPr>
        <w:t>2</w:t>
      </w:r>
    </w:p>
    <w:p w:rsidR="001B314E" w:rsidRPr="001B314E" w:rsidRDefault="001B314E" w:rsidP="001B314E">
      <w:pPr>
        <w:spacing w:after="0" w:line="240" w:lineRule="auto"/>
        <w:jc w:val="center"/>
        <w:rPr>
          <w:rFonts w:cstheme="minorHAnsi"/>
          <w:color w:val="0D0D0D" w:themeColor="text1" w:themeTint="F2"/>
          <w:sz w:val="19"/>
          <w:szCs w:val="19"/>
        </w:rPr>
      </w:pPr>
      <w:r>
        <w:rPr>
          <w:rStyle w:val="Teksttreci40"/>
          <w:rFonts w:asciiTheme="minorHAnsi" w:eastAsiaTheme="minorHAnsi" w:hAnsiTheme="minorHAnsi" w:cstheme="minorHAnsi"/>
          <w:color w:val="0D0D0D" w:themeColor="text1" w:themeTint="F2"/>
          <w:sz w:val="19"/>
          <w:szCs w:val="19"/>
        </w:rPr>
        <w:t>RODO</w:t>
      </w:r>
    </w:p>
    <w:p w:rsidR="00C70964" w:rsidRPr="00534115" w:rsidRDefault="00C70964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</w:p>
    <w:p w:rsidR="006A0E8D" w:rsidRPr="00534115" w:rsidRDefault="006A0E8D" w:rsidP="00D44F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 xml:space="preserve">Wykonawca oświadcza, że zapoznał się z przepisami o ochronie danych osobowych, w tym: </w:t>
      </w: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a) Rozporządzenia Parlamentu Europejskiego i Rady (UE) 2016/679 z dnia 27 kwietnia 2016 r. w sprawie ochrony osób fizycznych w związku z przetwarzaniem danych osobowych i w sprawie swobodnego przepływu takich danych oraz uchylenia dyrektywy 95/46/WE (Dz. Urz. UE L 119/1), ustawy o ochronie danych osobowych i innych właściwych przepisów;</w:t>
      </w: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b) Polityki ochrony danych osobowych w Fundacji Rozwoju Demokracji Lokalnej.</w:t>
      </w:r>
    </w:p>
    <w:p w:rsidR="006A0E8D" w:rsidRPr="00534115" w:rsidRDefault="006A0E8D" w:rsidP="005341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Jednocześnie Wykonawca oświadcza, że zobowiązuję się do:</w:t>
      </w: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a) zachowania w tajemnicy danych osobowych, do których ma lub będzie miał/a dostęp w związku z wykonywaniem powierzonych mu czynności, także po zakończeniu realizacji powierzonych czynności, w tym wszelkich informacji dotyczących przetwarzania danych osobowych oraz sposobów zabezpieczenia danych osobowych w zbiorach Fundacji Rozwoju Demokracji Lokalnej,</w:t>
      </w: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lastRenderedPageBreak/>
        <w:t>b) zapewnienia ochrony danym osobowym przetwarzanym w zbiorach Fundacji Rozwoju Demokracji Lokalnej, a w szczególności zabezpieczenia przed dostępem osób nieupoważnionych, zabraniem, uszkodzeniem oraz nieuzasadnioną modyfikacją lub zniszczeniem,</w:t>
      </w: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c) niezwłocznego zgłaszania Zamawiającego stwierdzenia próby lub faktu naruszenia zabezpieczenia pomieszczenia, w którym przetwarzane są dane osobowe.</w:t>
      </w:r>
    </w:p>
    <w:p w:rsidR="006A0E8D" w:rsidRPr="00534115" w:rsidRDefault="006A0E8D" w:rsidP="005341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cstheme="minorHAnsi"/>
          <w:color w:val="000000"/>
          <w:sz w:val="19"/>
          <w:szCs w:val="19"/>
        </w:rPr>
      </w:pPr>
      <w:bookmarkStart w:id="3" w:name="_heading=h.gjdgxs" w:colFirst="0" w:colLast="0"/>
      <w:bookmarkEnd w:id="3"/>
      <w:r w:rsidRPr="00534115">
        <w:rPr>
          <w:rFonts w:cstheme="minorHAnsi"/>
          <w:color w:val="000000"/>
          <w:sz w:val="19"/>
          <w:szCs w:val="19"/>
        </w:rPr>
        <w:t xml:space="preserve">Wykonawca oświadcza, że przyjmuję do wiadomości, że za postępowanie sprzeczne z ww. zasadami </w:t>
      </w:r>
      <w:r w:rsidR="00E404D5">
        <w:rPr>
          <w:rFonts w:cstheme="minorHAnsi"/>
          <w:color w:val="000000"/>
          <w:sz w:val="19"/>
          <w:szCs w:val="19"/>
        </w:rPr>
        <w:t xml:space="preserve">                       </w:t>
      </w:r>
      <w:r w:rsidRPr="00534115">
        <w:rPr>
          <w:rFonts w:cstheme="minorHAnsi"/>
          <w:color w:val="000000"/>
          <w:sz w:val="19"/>
          <w:szCs w:val="19"/>
        </w:rPr>
        <w:t>i zobowiązaniami mogę zostać pociągnięta/y odpowiedzialności cywilnej i karnej zgodnie z właściwymi przepisami.</w:t>
      </w:r>
    </w:p>
    <w:p w:rsidR="006A0E8D" w:rsidRDefault="006A0E8D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 xml:space="preserve">§ </w:t>
      </w:r>
      <w:r w:rsidR="001B314E">
        <w:rPr>
          <w:rFonts w:cstheme="minorHAnsi"/>
          <w:b/>
          <w:sz w:val="19"/>
          <w:szCs w:val="19"/>
        </w:rPr>
        <w:t>13</w:t>
      </w:r>
    </w:p>
    <w:p w:rsidR="001B314E" w:rsidRDefault="001B314E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Postanowienia końcowe</w:t>
      </w:r>
    </w:p>
    <w:p w:rsidR="00E404D5" w:rsidRPr="00534115" w:rsidRDefault="00E404D5" w:rsidP="00534115">
      <w:pPr>
        <w:spacing w:after="0" w:line="240" w:lineRule="auto"/>
        <w:ind w:left="567"/>
        <w:jc w:val="center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Strony oświadczają, że spory mogące wyniknąć w związku z niniejszą Umową będą się starały rozwiązywać w drodze polubownych negocjacji. Natomiast jeśli sporu nie uda się w ten sposób rozstrzygnąć, spór będzie poddany do rozstrzygnięcia przed sąd powszechny. Sądem właściwym do rozstrzygania sporów wynikłych</w:t>
      </w:r>
      <w:r w:rsidR="00E404D5">
        <w:rPr>
          <w:rFonts w:cstheme="minorHAnsi"/>
          <w:color w:val="000000"/>
          <w:sz w:val="19"/>
          <w:szCs w:val="19"/>
        </w:rPr>
        <w:t xml:space="preserve">                    </w:t>
      </w:r>
      <w:r w:rsidRPr="00534115">
        <w:rPr>
          <w:rFonts w:cstheme="minorHAnsi"/>
          <w:color w:val="000000"/>
          <w:sz w:val="19"/>
          <w:szCs w:val="19"/>
        </w:rPr>
        <w:t xml:space="preserve"> z niniejszej umowy jest sąd powszechny właściwy dla siedziby Zamawiającego.</w:t>
      </w:r>
    </w:p>
    <w:p w:rsidR="006A0E8D" w:rsidRPr="00534115" w:rsidRDefault="006A0E8D" w:rsidP="00534115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Wszelkie uzgodnienia ustne, pisemne lub zawarte w innej formie przed podpisaniem niniejszej Umowy zostają w całości zastąpione niniejszą umową,</w:t>
      </w:r>
    </w:p>
    <w:p w:rsidR="006A0E8D" w:rsidRPr="00534115" w:rsidRDefault="006A0E8D" w:rsidP="00534115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Niniejsza umowa może zostać zmodyfikowana lub zmieniona wyłącznie w formie pisemnej zastrzeżonej pod rygorem nieważności.</w:t>
      </w:r>
    </w:p>
    <w:p w:rsidR="006A0E8D" w:rsidRPr="00534115" w:rsidRDefault="006A0E8D" w:rsidP="00534115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 xml:space="preserve">W razie, gdy którekolwiek z postanowień niniejszej Umowy okaże się nieważne, pozostałe postanowienia pozostaną ważne i skuteczne. W takim przypadku, postanowienie niniejszej umowy, które okazało się nieważne, zostanie uznane za zmienione w taki sposób, jaki umożliwia realizację zamierzeń stron oraz celów ekonomicznych i prawnych, które strony pragnęły osiągnąć poprzez nieważne postanowienie. </w:t>
      </w:r>
    </w:p>
    <w:p w:rsidR="006A0E8D" w:rsidRPr="00534115" w:rsidRDefault="006A0E8D" w:rsidP="00534115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 xml:space="preserve">Do spraw nieuregulowanych w niniejszej Umowie, a dotyczących jej przedmiotu mają zastosowanie przepisy ustawy z dnia 4 lutego 1994 r. o prawie autorskim i prawach pokrewnych </w:t>
      </w:r>
      <w:hyperlink r:id="rId7">
        <w:r w:rsidRPr="00534115">
          <w:rPr>
            <w:rFonts w:cstheme="minorHAnsi"/>
            <w:color w:val="000000"/>
            <w:sz w:val="19"/>
            <w:szCs w:val="19"/>
          </w:rPr>
          <w:t>(</w:t>
        </w:r>
        <w:proofErr w:type="spellStart"/>
        <w:r w:rsidRPr="00534115">
          <w:rPr>
            <w:rFonts w:cstheme="minorHAnsi"/>
            <w:color w:val="000000"/>
            <w:sz w:val="19"/>
            <w:szCs w:val="19"/>
          </w:rPr>
          <w:t>Dz.U</w:t>
        </w:r>
        <w:proofErr w:type="spellEnd"/>
        <w:r w:rsidRPr="00534115">
          <w:rPr>
            <w:rFonts w:cstheme="minorHAnsi"/>
            <w:color w:val="000000"/>
            <w:sz w:val="19"/>
            <w:szCs w:val="19"/>
          </w:rPr>
          <w:t>. Nr 90, poz. 631)</w:t>
        </w:r>
      </w:hyperlink>
      <w:r w:rsidRPr="00534115">
        <w:rPr>
          <w:rFonts w:cstheme="minorHAnsi"/>
          <w:color w:val="000000"/>
          <w:sz w:val="19"/>
          <w:szCs w:val="19"/>
        </w:rPr>
        <w:t xml:space="preserve">, a także przepisy Kodeksu cywilnego </w:t>
      </w:r>
      <w:hyperlink r:id="rId8">
        <w:r w:rsidRPr="00534115">
          <w:rPr>
            <w:rFonts w:cstheme="minorHAnsi"/>
            <w:color w:val="000000"/>
            <w:sz w:val="19"/>
            <w:szCs w:val="19"/>
          </w:rPr>
          <w:t>(</w:t>
        </w:r>
        <w:proofErr w:type="spellStart"/>
        <w:r w:rsidRPr="00534115">
          <w:rPr>
            <w:rFonts w:cstheme="minorHAnsi"/>
            <w:color w:val="000000"/>
            <w:sz w:val="19"/>
            <w:szCs w:val="19"/>
          </w:rPr>
          <w:t>Dz.U</w:t>
        </w:r>
        <w:proofErr w:type="spellEnd"/>
        <w:r w:rsidRPr="00534115">
          <w:rPr>
            <w:rFonts w:cstheme="minorHAnsi"/>
            <w:color w:val="000000"/>
            <w:sz w:val="19"/>
            <w:szCs w:val="19"/>
          </w:rPr>
          <w:t>. Nr 16, poz. 93)</w:t>
        </w:r>
      </w:hyperlink>
      <w:r w:rsidRPr="00534115">
        <w:rPr>
          <w:rFonts w:cstheme="minorHAnsi"/>
          <w:color w:val="000000"/>
          <w:sz w:val="19"/>
          <w:szCs w:val="19"/>
        </w:rPr>
        <w:t xml:space="preserve">. </w:t>
      </w:r>
    </w:p>
    <w:p w:rsidR="006A0E8D" w:rsidRPr="00534115" w:rsidRDefault="006A0E8D" w:rsidP="00534115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84" w:hanging="284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>Niniejsza Umowa została sporządzona w dwóch jednobrzmiących egzemplarzach, po jednym dla każdej ze stron.</w:t>
      </w:r>
    </w:p>
    <w:p w:rsidR="006A0E8D" w:rsidRPr="00534115" w:rsidRDefault="006A0E8D" w:rsidP="00534115">
      <w:pPr>
        <w:spacing w:after="120" w:line="240" w:lineRule="auto"/>
        <w:jc w:val="both"/>
        <w:rPr>
          <w:rFonts w:cstheme="minorHAnsi"/>
          <w:b/>
          <w:sz w:val="19"/>
          <w:szCs w:val="19"/>
        </w:rPr>
      </w:pPr>
      <w:r w:rsidRPr="00534115">
        <w:rPr>
          <w:rFonts w:cstheme="minorHAnsi"/>
          <w:b/>
          <w:sz w:val="19"/>
          <w:szCs w:val="19"/>
        </w:rPr>
        <w:t>Podpisy stron:</w:t>
      </w:r>
    </w:p>
    <w:p w:rsidR="006A0E8D" w:rsidRPr="00534115" w:rsidRDefault="006A0E8D" w:rsidP="00534115">
      <w:pPr>
        <w:spacing w:after="120" w:line="240" w:lineRule="auto"/>
        <w:jc w:val="both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spacing w:after="120" w:line="240" w:lineRule="auto"/>
        <w:jc w:val="both"/>
        <w:rPr>
          <w:rFonts w:cstheme="minorHAnsi"/>
          <w:b/>
          <w:sz w:val="19"/>
          <w:szCs w:val="19"/>
        </w:rPr>
      </w:pP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ab/>
      </w:r>
      <w:r w:rsidRPr="00534115">
        <w:rPr>
          <w:rFonts w:cstheme="minorHAnsi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228600</wp:posOffset>
            </wp:positionV>
            <wp:extent cx="2032000" cy="254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34115">
        <w:rPr>
          <w:rFonts w:cstheme="minorHAnsi"/>
          <w:noProof/>
          <w:sz w:val="19"/>
          <w:szCs w:val="19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215900</wp:posOffset>
            </wp:positionV>
            <wp:extent cx="1831975" cy="2540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  <w:r w:rsidRPr="00534115">
        <w:rPr>
          <w:rFonts w:cstheme="minorHAnsi"/>
          <w:color w:val="000000"/>
          <w:sz w:val="19"/>
          <w:szCs w:val="19"/>
        </w:rPr>
        <w:t xml:space="preserve">                          (Zamawiający)                                                                                                    </w:t>
      </w:r>
      <w:r w:rsidRPr="00534115">
        <w:rPr>
          <w:rFonts w:cstheme="minorHAnsi"/>
          <w:color w:val="000000"/>
          <w:sz w:val="19"/>
          <w:szCs w:val="19"/>
        </w:rPr>
        <w:tab/>
        <w:t xml:space="preserve">    (Wykonawca)</w:t>
      </w: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</w:p>
    <w:p w:rsidR="006A0E8D" w:rsidRPr="00534115" w:rsidRDefault="006A0E8D" w:rsidP="0053411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jc w:val="both"/>
        <w:rPr>
          <w:rFonts w:cstheme="minorHAnsi"/>
          <w:color w:val="000000"/>
          <w:sz w:val="19"/>
          <w:szCs w:val="19"/>
        </w:rPr>
      </w:pPr>
    </w:p>
    <w:p w:rsidR="008F6755" w:rsidRPr="00534115" w:rsidRDefault="00D52607" w:rsidP="00534115">
      <w:pPr>
        <w:spacing w:line="240" w:lineRule="auto"/>
        <w:rPr>
          <w:rFonts w:cstheme="minorHAnsi"/>
          <w:sz w:val="19"/>
          <w:szCs w:val="19"/>
        </w:rPr>
      </w:pPr>
    </w:p>
    <w:sectPr w:rsidR="008F6755" w:rsidRPr="00534115" w:rsidSect="00C83A1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07" w:rsidRDefault="00D52607" w:rsidP="00CF5CBC">
      <w:pPr>
        <w:spacing w:after="0" w:line="240" w:lineRule="auto"/>
      </w:pPr>
      <w:r>
        <w:separator/>
      </w:r>
    </w:p>
  </w:endnote>
  <w:endnote w:type="continuationSeparator" w:id="0">
    <w:p w:rsidR="00D52607" w:rsidRDefault="00D52607" w:rsidP="00CF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Default="00C83A1F">
    <w:pPr>
      <w:pStyle w:val="Stopka"/>
    </w:pPr>
    <w:r>
      <w:rPr>
        <w:rFonts w:ascii="Arial" w:hAnsi="Arial" w:cs="Arial"/>
        <w:noProof/>
        <w:color w:val="002060"/>
        <w:sz w:val="14"/>
        <w:szCs w:val="16"/>
        <w:shd w:val="clear" w:color="auto" w:fill="FFFFFF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-101600</wp:posOffset>
          </wp:positionV>
          <wp:extent cx="2066925" cy="493395"/>
          <wp:effectExtent l="0" t="0" r="9525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pis_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2263894</wp:posOffset>
          </wp:positionH>
          <wp:positionV relativeFrom="paragraph">
            <wp:posOffset>-103277</wp:posOffset>
          </wp:positionV>
          <wp:extent cx="883285" cy="474980"/>
          <wp:effectExtent l="0" t="0" r="0" b="1270"/>
          <wp:wrapTight wrapText="bothSides">
            <wp:wrapPolygon edited="0">
              <wp:start x="0" y="0"/>
              <wp:lineTo x="0" y="20791"/>
              <wp:lineTo x="20963" y="20791"/>
              <wp:lineTo x="209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L_Logo_Rozszerzone_PL_Podstawowe_CMYK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-102379</wp:posOffset>
          </wp:positionV>
          <wp:extent cx="2224061" cy="466533"/>
          <wp:effectExtent l="0" t="0" r="5080" b="0"/>
          <wp:wrapTight wrapText="bothSides">
            <wp:wrapPolygon edited="0">
              <wp:start x="0" y="0"/>
              <wp:lineTo x="0" y="20305"/>
              <wp:lineTo x="21464" y="20305"/>
              <wp:lineTo x="214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Finansowane przez Unię Europejską_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061" cy="466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CBC" w:rsidRPr="00990705" w:rsidRDefault="00CF5CBC" w:rsidP="00990705">
    <w:pPr>
      <w:pStyle w:val="Stopka"/>
      <w:rPr>
        <w:rFonts w:ascii="Arial" w:hAnsi="Arial" w:cs="Arial"/>
        <w:color w:val="002060"/>
        <w:sz w:val="14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07" w:rsidRDefault="00D52607" w:rsidP="00CF5CBC">
      <w:pPr>
        <w:spacing w:after="0" w:line="240" w:lineRule="auto"/>
      </w:pPr>
      <w:r>
        <w:separator/>
      </w:r>
    </w:p>
  </w:footnote>
  <w:footnote w:type="continuationSeparator" w:id="0">
    <w:p w:rsidR="00D52607" w:rsidRDefault="00D52607" w:rsidP="00CF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Pr="00990705" w:rsidRDefault="00990705" w:rsidP="00990705">
    <w:pPr>
      <w:pStyle w:val="Nagwek"/>
      <w:jc w:val="center"/>
      <w:rPr>
        <w:b/>
        <w:color w:val="002060"/>
        <w:lang w:val="en-US"/>
      </w:rPr>
    </w:pPr>
    <w:r w:rsidRPr="00990705">
      <w:rPr>
        <w:b/>
        <w:color w:val="002060"/>
        <w:lang w:val="en-US"/>
      </w:rPr>
      <w:t>PROJEKT BUILDING BRIDGES - CIVIC CAPITAL IN LOCAL COMMUNITIES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5DE"/>
    <w:multiLevelType w:val="multilevel"/>
    <w:tmpl w:val="ECE8082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2A190C"/>
    <w:multiLevelType w:val="hybridMultilevel"/>
    <w:tmpl w:val="36EE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6E5B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B05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486"/>
    <w:multiLevelType w:val="hybridMultilevel"/>
    <w:tmpl w:val="4214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F87"/>
    <w:multiLevelType w:val="hybridMultilevel"/>
    <w:tmpl w:val="918C2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277E"/>
    <w:multiLevelType w:val="multilevel"/>
    <w:tmpl w:val="66DC8AC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131617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843FE"/>
    <w:multiLevelType w:val="hybridMultilevel"/>
    <w:tmpl w:val="2FCC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088A"/>
    <w:multiLevelType w:val="multilevel"/>
    <w:tmpl w:val="032AC24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0A80B14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23CFA"/>
    <w:multiLevelType w:val="multilevel"/>
    <w:tmpl w:val="08666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A36FE"/>
    <w:multiLevelType w:val="multilevel"/>
    <w:tmpl w:val="DCA6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6C1F"/>
    <w:multiLevelType w:val="hybridMultilevel"/>
    <w:tmpl w:val="3A8444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E013C"/>
    <w:multiLevelType w:val="multilevel"/>
    <w:tmpl w:val="7B60985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A6A3051"/>
    <w:multiLevelType w:val="hybridMultilevel"/>
    <w:tmpl w:val="10BA1896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E6E4B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C3D46"/>
    <w:multiLevelType w:val="hybridMultilevel"/>
    <w:tmpl w:val="D030470C"/>
    <w:lvl w:ilvl="0" w:tplc="4D68E8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0B353F3"/>
    <w:multiLevelType w:val="multilevel"/>
    <w:tmpl w:val="C80AC3F6"/>
    <w:lvl w:ilvl="0">
      <w:start w:val="1"/>
      <w:numFmt w:val="decimal"/>
      <w:lvlText w:val="%1."/>
      <w:lvlJc w:val="left"/>
      <w:pPr>
        <w:ind w:left="927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842DCB"/>
    <w:multiLevelType w:val="multilevel"/>
    <w:tmpl w:val="AE5EF88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2253A9F"/>
    <w:multiLevelType w:val="hybridMultilevel"/>
    <w:tmpl w:val="29866B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FA08DC"/>
    <w:multiLevelType w:val="multilevel"/>
    <w:tmpl w:val="0DE8DA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1">
    <w:nsid w:val="49DF38D8"/>
    <w:multiLevelType w:val="hybridMultilevel"/>
    <w:tmpl w:val="D84A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D3B2B"/>
    <w:multiLevelType w:val="multilevel"/>
    <w:tmpl w:val="6CD006C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7CD0987"/>
    <w:multiLevelType w:val="hybridMultilevel"/>
    <w:tmpl w:val="10BA1896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7440B"/>
    <w:multiLevelType w:val="hybridMultilevel"/>
    <w:tmpl w:val="11D44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84855"/>
    <w:multiLevelType w:val="multilevel"/>
    <w:tmpl w:val="747060C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4585C4E"/>
    <w:multiLevelType w:val="hybridMultilevel"/>
    <w:tmpl w:val="A396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30E87"/>
    <w:multiLevelType w:val="hybridMultilevel"/>
    <w:tmpl w:val="172A2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34F5"/>
    <w:multiLevelType w:val="hybridMultilevel"/>
    <w:tmpl w:val="730CF4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C306C3"/>
    <w:multiLevelType w:val="multilevel"/>
    <w:tmpl w:val="200275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7B1481"/>
    <w:multiLevelType w:val="hybridMultilevel"/>
    <w:tmpl w:val="9E9400A6"/>
    <w:lvl w:ilvl="0" w:tplc="FDEE2438">
      <w:start w:val="1"/>
      <w:numFmt w:val="decimal"/>
      <w:lvlText w:val="%1)"/>
      <w:lvlJc w:val="left"/>
      <w:pPr>
        <w:ind w:left="2204" w:hanging="360"/>
      </w:pPr>
      <w:rPr>
        <w:rFonts w:hint="default"/>
        <w:color w:val="131617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73C76A22"/>
    <w:multiLevelType w:val="hybridMultilevel"/>
    <w:tmpl w:val="A5AEA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11368"/>
    <w:multiLevelType w:val="multilevel"/>
    <w:tmpl w:val="F800A3A4"/>
    <w:lvl w:ilvl="0">
      <w:start w:val="1"/>
      <w:numFmt w:val="decimal"/>
      <w:lvlText w:val="%1."/>
      <w:lvlJc w:val="left"/>
      <w:pPr>
        <w:ind w:left="1920" w:hanging="360"/>
      </w:pPr>
      <w:rPr>
        <w:rFonts w:asciiTheme="minorHAnsi" w:hAnsiTheme="minorHAnsi" w:cstheme="min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79E6444F"/>
    <w:multiLevelType w:val="multilevel"/>
    <w:tmpl w:val="E9DEA6A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BC800FA"/>
    <w:multiLevelType w:val="hybridMultilevel"/>
    <w:tmpl w:val="543CE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1"/>
  </w:num>
  <w:num w:numId="4">
    <w:abstractNumId w:val="1"/>
  </w:num>
  <w:num w:numId="5">
    <w:abstractNumId w:val="24"/>
  </w:num>
  <w:num w:numId="6">
    <w:abstractNumId w:val="29"/>
  </w:num>
  <w:num w:numId="7">
    <w:abstractNumId w:val="20"/>
  </w:num>
  <w:num w:numId="8">
    <w:abstractNumId w:val="17"/>
  </w:num>
  <w:num w:numId="9">
    <w:abstractNumId w:val="11"/>
  </w:num>
  <w:num w:numId="10">
    <w:abstractNumId w:val="10"/>
  </w:num>
  <w:num w:numId="11">
    <w:abstractNumId w:val="32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23"/>
  </w:num>
  <w:num w:numId="17">
    <w:abstractNumId w:val="15"/>
  </w:num>
  <w:num w:numId="18">
    <w:abstractNumId w:val="16"/>
  </w:num>
  <w:num w:numId="19">
    <w:abstractNumId w:val="7"/>
  </w:num>
  <w:num w:numId="20">
    <w:abstractNumId w:val="21"/>
  </w:num>
  <w:num w:numId="21">
    <w:abstractNumId w:val="0"/>
  </w:num>
  <w:num w:numId="22">
    <w:abstractNumId w:val="8"/>
  </w:num>
  <w:num w:numId="23">
    <w:abstractNumId w:val="22"/>
  </w:num>
  <w:num w:numId="24">
    <w:abstractNumId w:val="5"/>
  </w:num>
  <w:num w:numId="25">
    <w:abstractNumId w:val="19"/>
  </w:num>
  <w:num w:numId="26">
    <w:abstractNumId w:val="33"/>
  </w:num>
  <w:num w:numId="27">
    <w:abstractNumId w:val="34"/>
  </w:num>
  <w:num w:numId="28">
    <w:abstractNumId w:val="6"/>
  </w:num>
  <w:num w:numId="29">
    <w:abstractNumId w:val="27"/>
  </w:num>
  <w:num w:numId="30">
    <w:abstractNumId w:val="25"/>
  </w:num>
  <w:num w:numId="31">
    <w:abstractNumId w:val="30"/>
  </w:num>
  <w:num w:numId="32">
    <w:abstractNumId w:val="28"/>
  </w:num>
  <w:num w:numId="33">
    <w:abstractNumId w:val="18"/>
  </w:num>
  <w:num w:numId="34">
    <w:abstractNumId w:val="1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F5CBC"/>
    <w:rsid w:val="000030DD"/>
    <w:rsid w:val="00037ECA"/>
    <w:rsid w:val="000A1AE6"/>
    <w:rsid w:val="0019668D"/>
    <w:rsid w:val="001A7908"/>
    <w:rsid w:val="001B314E"/>
    <w:rsid w:val="002434B3"/>
    <w:rsid w:val="003561F8"/>
    <w:rsid w:val="003D6BF4"/>
    <w:rsid w:val="00417BA0"/>
    <w:rsid w:val="004960C3"/>
    <w:rsid w:val="004B521C"/>
    <w:rsid w:val="004E7618"/>
    <w:rsid w:val="00534115"/>
    <w:rsid w:val="00587D83"/>
    <w:rsid w:val="0062320B"/>
    <w:rsid w:val="006513A0"/>
    <w:rsid w:val="00675C74"/>
    <w:rsid w:val="006A0E8D"/>
    <w:rsid w:val="00707ECC"/>
    <w:rsid w:val="00846575"/>
    <w:rsid w:val="0084658F"/>
    <w:rsid w:val="008D58BF"/>
    <w:rsid w:val="008E0CEC"/>
    <w:rsid w:val="00985E6D"/>
    <w:rsid w:val="00990705"/>
    <w:rsid w:val="009D7EC0"/>
    <w:rsid w:val="00A705FB"/>
    <w:rsid w:val="00AC3811"/>
    <w:rsid w:val="00AC71A3"/>
    <w:rsid w:val="00B13A91"/>
    <w:rsid w:val="00B24BD4"/>
    <w:rsid w:val="00B354B8"/>
    <w:rsid w:val="00BF6916"/>
    <w:rsid w:val="00C70964"/>
    <w:rsid w:val="00C83A1F"/>
    <w:rsid w:val="00CA5540"/>
    <w:rsid w:val="00CE6D10"/>
    <w:rsid w:val="00CF5CBC"/>
    <w:rsid w:val="00D27923"/>
    <w:rsid w:val="00D44F8E"/>
    <w:rsid w:val="00D52607"/>
    <w:rsid w:val="00D768D8"/>
    <w:rsid w:val="00E404D5"/>
    <w:rsid w:val="00E56306"/>
    <w:rsid w:val="00EF71EA"/>
    <w:rsid w:val="00F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CBC"/>
  </w:style>
  <w:style w:type="paragraph" w:styleId="Stopka">
    <w:name w:val="footer"/>
    <w:basedOn w:val="Normalny"/>
    <w:link w:val="Stopka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CBC"/>
  </w:style>
  <w:style w:type="paragraph" w:styleId="Tekstdymka">
    <w:name w:val="Balloon Text"/>
    <w:basedOn w:val="Normalny"/>
    <w:link w:val="TekstdymkaZnak"/>
    <w:uiPriority w:val="99"/>
    <w:semiHidden/>
    <w:unhideWhenUsed/>
    <w:rsid w:val="0099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l_Akapit z listą,L1,Numerowanie,List Paragraph,CW_Lista,Preambuła,Akapit z listą5,Wypunktowanie,BulletC,Wyliczanie,Obiekt,normalny tekst,Akapit z listą31,Bullets,List Paragraph1,T_SZ_List Paragraph,WYPUNKTOWANIE Akapit z listą"/>
    <w:basedOn w:val="Normalny"/>
    <w:link w:val="AkapitzlistZnak"/>
    <w:uiPriority w:val="34"/>
    <w:qFormat/>
    <w:rsid w:val="00B13A9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nhideWhenUsed/>
    <w:rsid w:val="006A0E8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rsid w:val="006A0E8D"/>
    <w:pPr>
      <w:spacing w:after="0" w:line="240" w:lineRule="auto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PodtytuZnak">
    <w:name w:val="Podtytuł Znak"/>
    <w:basedOn w:val="Domylnaczcionkaakapitu"/>
    <w:link w:val="Podtytu"/>
    <w:rsid w:val="006A0E8D"/>
    <w:rPr>
      <w:rFonts w:ascii="Times New Roman" w:eastAsia="Times New Roman" w:hAnsi="Times New Roman" w:cs="Times New Roman"/>
      <w:b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0E8D"/>
    <w:pPr>
      <w:spacing w:after="120" w:line="276" w:lineRule="auto"/>
    </w:pPr>
    <w:rPr>
      <w:rFonts w:ascii="Calibri" w:eastAsia="Calibri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0E8D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A0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pozycja">
    <w:name w:val="Tabela pozycja"/>
    <w:uiPriority w:val="99"/>
    <w:rsid w:val="006A0E8D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lang w:eastAsia="pa-IN" w:bidi="pa-IN"/>
    </w:rPr>
  </w:style>
  <w:style w:type="character" w:customStyle="1" w:styleId="Teksttreci2Exact">
    <w:name w:val="Tekst treści (2) Exact"/>
    <w:basedOn w:val="Domylnaczcionkaakapitu"/>
    <w:rsid w:val="00196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1966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668D"/>
    <w:pPr>
      <w:widowControl w:val="0"/>
      <w:shd w:val="clear" w:color="auto" w:fill="FFFFFF"/>
      <w:spacing w:after="780" w:line="232" w:lineRule="exact"/>
      <w:ind w:hanging="940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kapitzlistZnak">
    <w:name w:val="Akapit z listą Znak"/>
    <w:aliases w:val="Sl_Akapit z listą Znak,L1 Znak,Numerowanie Znak,List Paragraph Znak,CW_Lista Znak,Preambuła Znak,Akapit z listą5 Znak,Wypunktowanie Znak,BulletC Znak,Wyliczanie Znak,Obiekt Znak,normalny tekst Znak,Akapit z listą31 Znak,Bullets Znak"/>
    <w:link w:val="Akapitzlist"/>
    <w:uiPriority w:val="34"/>
    <w:qFormat/>
    <w:rsid w:val="0019668D"/>
  </w:style>
  <w:style w:type="character" w:customStyle="1" w:styleId="Nagwek4">
    <w:name w:val="Nagłówek #4"/>
    <w:basedOn w:val="Domylnaczcionkaakapitu"/>
    <w:rsid w:val="00707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424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C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CEC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treci2Kursywa">
    <w:name w:val="Tekst treści (2) + Kursywa"/>
    <w:basedOn w:val="Teksttreci2"/>
    <w:rsid w:val="000030DD"/>
    <w:rPr>
      <w:b w:val="0"/>
      <w:bCs w:val="0"/>
      <w:i/>
      <w:iCs/>
      <w:smallCaps w:val="0"/>
      <w:strike w:val="0"/>
      <w:color w:val="131617"/>
      <w:spacing w:val="0"/>
      <w:w w:val="100"/>
      <w:position w:val="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030DD"/>
    <w:rPr>
      <w:b/>
      <w:bCs/>
      <w:i w:val="0"/>
      <w:iCs w:val="0"/>
      <w:smallCaps w:val="0"/>
      <w:strike w:val="0"/>
      <w:color w:val="3E454B"/>
      <w:spacing w:val="0"/>
      <w:w w:val="100"/>
      <w:position w:val="0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0DD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0DD"/>
    <w:rPr>
      <w:vertAlign w:val="superscript"/>
    </w:rPr>
  </w:style>
  <w:style w:type="character" w:customStyle="1" w:styleId="Teksttreci4">
    <w:name w:val="Tekst treści (4)_"/>
    <w:basedOn w:val="Domylnaczcionkaakapitu"/>
    <w:rsid w:val="00C70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C70964"/>
    <w:rPr>
      <w:color w:val="131617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3753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FRDL-AndJar</dc:creator>
  <cp:lastModifiedBy>Agnieszka Gajc</cp:lastModifiedBy>
  <cp:revision>3</cp:revision>
  <cp:lastPrinted>2022-12-08T13:52:00Z</cp:lastPrinted>
  <dcterms:created xsi:type="dcterms:W3CDTF">2022-12-30T09:48:00Z</dcterms:created>
  <dcterms:modified xsi:type="dcterms:W3CDTF">2022-12-30T09:54:00Z</dcterms:modified>
</cp:coreProperties>
</file>